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A685" w14:textId="7DEAB67A" w:rsidR="00300510" w:rsidRPr="00CA138B" w:rsidRDefault="004B1F4F" w:rsidP="00300510">
      <w:pPr>
        <w:spacing w:after="0" w:line="276" w:lineRule="auto"/>
        <w:jc w:val="right"/>
        <w:rPr>
          <w:rFonts w:cs="Arial"/>
        </w:rPr>
      </w:pPr>
      <w:r>
        <w:rPr>
          <w:rFonts w:cs="Arial"/>
        </w:rPr>
        <w:t>Mikołajki Pomorskie</w:t>
      </w:r>
      <w:r w:rsidR="00300510" w:rsidRPr="00CA138B">
        <w:rPr>
          <w:rFonts w:cs="Arial"/>
        </w:rPr>
        <w:t xml:space="preserve">, dnia </w:t>
      </w:r>
      <w:r w:rsidR="003F6406">
        <w:rPr>
          <w:rFonts w:cs="Arial"/>
        </w:rPr>
        <w:t>12</w:t>
      </w:r>
      <w:r w:rsidR="009E5212">
        <w:rPr>
          <w:rFonts w:cs="Arial"/>
        </w:rPr>
        <w:t>.</w:t>
      </w:r>
      <w:r w:rsidR="00E10573">
        <w:rPr>
          <w:rFonts w:cs="Arial"/>
        </w:rPr>
        <w:t>10</w:t>
      </w:r>
      <w:r w:rsidR="005B6732">
        <w:rPr>
          <w:rFonts w:cs="Arial"/>
        </w:rPr>
        <w:t>.202</w:t>
      </w:r>
      <w:r w:rsidR="00823B3A">
        <w:rPr>
          <w:rFonts w:cs="Arial"/>
        </w:rPr>
        <w:t>3</w:t>
      </w:r>
      <w:r w:rsidR="00300510" w:rsidRPr="00CA138B">
        <w:rPr>
          <w:rFonts w:cs="Arial"/>
        </w:rPr>
        <w:t>r.</w:t>
      </w:r>
    </w:p>
    <w:p w14:paraId="25A5FF74" w14:textId="1C609688" w:rsidR="00300510" w:rsidRPr="00CA138B" w:rsidRDefault="004B1F4F" w:rsidP="00300510">
      <w:pPr>
        <w:spacing w:after="0" w:line="276" w:lineRule="auto"/>
        <w:rPr>
          <w:rFonts w:cs="Arial"/>
        </w:rPr>
      </w:pPr>
      <w:r>
        <w:rPr>
          <w:rFonts w:cs="Arial"/>
        </w:rPr>
        <w:t>RGIV.6220.</w:t>
      </w:r>
      <w:r w:rsidR="00823B3A">
        <w:rPr>
          <w:rFonts w:cs="Arial"/>
        </w:rPr>
        <w:t>2</w:t>
      </w:r>
      <w:r w:rsidR="00B81B73">
        <w:rPr>
          <w:rFonts w:cs="Arial"/>
        </w:rPr>
        <w:t>2</w:t>
      </w:r>
      <w:r>
        <w:rPr>
          <w:rFonts w:cs="Arial"/>
        </w:rPr>
        <w:t>.202</w:t>
      </w:r>
      <w:r w:rsidR="00B81B73">
        <w:rPr>
          <w:rFonts w:cs="Arial"/>
        </w:rPr>
        <w:t>2</w:t>
      </w:r>
    </w:p>
    <w:p w14:paraId="6C45D563" w14:textId="77777777" w:rsidR="00B07043" w:rsidRPr="00CA138B" w:rsidRDefault="00B07043" w:rsidP="00B07043">
      <w:pPr>
        <w:spacing w:after="200" w:line="276" w:lineRule="auto"/>
        <w:rPr>
          <w:rFonts w:eastAsia="Calibri" w:cs="Arial"/>
        </w:rPr>
      </w:pPr>
    </w:p>
    <w:p w14:paraId="4E182569" w14:textId="77777777" w:rsidR="00574034" w:rsidRPr="00CA138B" w:rsidRDefault="00574034" w:rsidP="005E5A2D">
      <w:pPr>
        <w:spacing w:after="0" w:line="276" w:lineRule="auto"/>
        <w:jc w:val="center"/>
        <w:rPr>
          <w:rFonts w:eastAsia="Calibri" w:cs="Arial"/>
          <w:sz w:val="48"/>
        </w:rPr>
      </w:pPr>
      <w:r w:rsidRPr="00CA138B">
        <w:rPr>
          <w:rFonts w:eastAsia="Calibri" w:cs="Arial"/>
          <w:sz w:val="48"/>
        </w:rPr>
        <w:t>OBWIESZCZENIE</w:t>
      </w:r>
    </w:p>
    <w:p w14:paraId="707D5449" w14:textId="0A086844" w:rsidR="005B6732" w:rsidRDefault="005B6732" w:rsidP="00633C3C">
      <w:pPr>
        <w:spacing w:line="360" w:lineRule="auto"/>
        <w:jc w:val="center"/>
      </w:pPr>
      <w:r w:rsidRPr="005B6732">
        <w:t>o wydaniu decyzji o środowiskowych uwarunkowaniach</w:t>
      </w:r>
    </w:p>
    <w:p w14:paraId="7F94B4F1" w14:textId="77777777" w:rsidR="00633C3C" w:rsidRPr="005B6732" w:rsidRDefault="00633C3C" w:rsidP="00633C3C">
      <w:pPr>
        <w:spacing w:line="360" w:lineRule="auto"/>
        <w:jc w:val="center"/>
      </w:pPr>
    </w:p>
    <w:p w14:paraId="24BE2E69" w14:textId="18A74FE3" w:rsidR="00823B3A" w:rsidRPr="00E10573" w:rsidRDefault="00633C3C" w:rsidP="00823B3A">
      <w:pPr>
        <w:spacing w:line="360" w:lineRule="auto"/>
        <w:jc w:val="both"/>
      </w:pPr>
      <w:r>
        <w:t xml:space="preserve">    </w:t>
      </w:r>
      <w:r w:rsidR="005E5A2D" w:rsidRPr="00CA138B">
        <w:t>Zgodnie z art.  49 ustawy z dnia 14 czerwca 1960 r. - Kodeks postępowania administracyjnego (</w:t>
      </w:r>
      <w:r w:rsidR="00D038A3">
        <w:t xml:space="preserve">tekst jednolity </w:t>
      </w:r>
      <w:r w:rsidR="005E5A2D" w:rsidRPr="00CA138B">
        <w:t>Dz. U. z 20</w:t>
      </w:r>
      <w:r w:rsidR="005B6732">
        <w:t>2</w:t>
      </w:r>
      <w:r w:rsidR="00E10573">
        <w:t>3</w:t>
      </w:r>
      <w:r w:rsidR="00B81B73">
        <w:t xml:space="preserve"> </w:t>
      </w:r>
      <w:r w:rsidR="005E5A2D" w:rsidRPr="00CA138B">
        <w:t xml:space="preserve">r. poz. </w:t>
      </w:r>
      <w:r w:rsidR="00E10573">
        <w:t>775</w:t>
      </w:r>
      <w:r w:rsidR="00823B3A">
        <w:t xml:space="preserve"> ze zm.</w:t>
      </w:r>
      <w:r w:rsidR="005E5A2D" w:rsidRPr="00CA138B">
        <w:t>) w związku z art. 74 ust. 3</w:t>
      </w:r>
      <w:r w:rsidR="005B6732">
        <w:t>,</w:t>
      </w:r>
      <w:r w:rsidR="005E5A2D" w:rsidRPr="00CA138B">
        <w:t xml:space="preserve"> </w:t>
      </w:r>
      <w:r w:rsidR="005B6732" w:rsidRPr="005B6732">
        <w:t xml:space="preserve">art. 85 ust. 3 </w:t>
      </w:r>
      <w:r w:rsidR="005E5A2D" w:rsidRPr="00CA138B">
        <w:t xml:space="preserve">ustawy z dnia </w:t>
      </w:r>
      <w:r>
        <w:t xml:space="preserve"> </w:t>
      </w:r>
      <w:r w:rsidR="005E5A2D" w:rsidRPr="00CA138B">
        <w:t>3 października 2008 r. o udostępnianiu informacji o środowisku</w:t>
      </w:r>
      <w:r w:rsidR="002B7A42">
        <w:t xml:space="preserve">                 </w:t>
      </w:r>
      <w:r w:rsidR="005E5A2D" w:rsidRPr="00CA138B">
        <w:t xml:space="preserve"> i jego ochronie, udziale społeczeństwa w ochronie środowiska oraz o ocenach oddziaływania na środowisko (</w:t>
      </w:r>
      <w:r w:rsidR="00D038A3">
        <w:t xml:space="preserve">tekst jednolity </w:t>
      </w:r>
      <w:r w:rsidR="005E5A2D" w:rsidRPr="00CA138B">
        <w:t>Dz. U.</w:t>
      </w:r>
      <w:r>
        <w:t xml:space="preserve"> </w:t>
      </w:r>
      <w:r w:rsidR="005E5A2D" w:rsidRPr="00CA138B">
        <w:t>z 20</w:t>
      </w:r>
      <w:r w:rsidR="005B6732">
        <w:t>2</w:t>
      </w:r>
      <w:r w:rsidR="00B81B73">
        <w:t>2</w:t>
      </w:r>
      <w:r w:rsidR="005E5A2D" w:rsidRPr="00CA138B">
        <w:t xml:space="preserve"> r. poz. </w:t>
      </w:r>
      <w:r w:rsidR="00B81B73">
        <w:t>1029</w:t>
      </w:r>
      <w:r w:rsidR="00D038A3">
        <w:t xml:space="preserve"> ze zm.</w:t>
      </w:r>
      <w:r w:rsidR="005E5A2D" w:rsidRPr="00CA138B">
        <w:t>) zawiadamia się strony</w:t>
      </w:r>
      <w:r w:rsidR="002B7A42">
        <w:t xml:space="preserve">                              </w:t>
      </w:r>
      <w:r w:rsidR="005E5A2D" w:rsidRPr="00CA138B">
        <w:t xml:space="preserve"> o </w:t>
      </w:r>
      <w:r w:rsidR="005B6732">
        <w:t>wydaniu</w:t>
      </w:r>
      <w:r w:rsidR="005E5A2D" w:rsidRPr="00CA138B">
        <w:t xml:space="preserve"> decyzji</w:t>
      </w:r>
      <w:r w:rsidR="00B9239B">
        <w:t xml:space="preserve"> z dnia </w:t>
      </w:r>
      <w:r w:rsidR="003F6406">
        <w:t>12</w:t>
      </w:r>
      <w:r w:rsidR="009E5212">
        <w:t>.</w:t>
      </w:r>
      <w:r w:rsidR="00E10573">
        <w:t>10</w:t>
      </w:r>
      <w:r w:rsidR="00B9239B">
        <w:t>.202</w:t>
      </w:r>
      <w:r w:rsidR="00823B3A">
        <w:t>3</w:t>
      </w:r>
      <w:r w:rsidR="00B9239B">
        <w:t>r.</w:t>
      </w:r>
      <w:r w:rsidR="00E10573" w:rsidRPr="00CE0775">
        <w:t xml:space="preserve"> </w:t>
      </w:r>
      <w:r w:rsidR="00E10573">
        <w:t xml:space="preserve">znak sprawy RGIV.6220.22.2022 zmieniającej                            </w:t>
      </w:r>
      <w:r w:rsidR="00E10573" w:rsidRPr="00CA138B">
        <w:t xml:space="preserve"> </w:t>
      </w:r>
      <w:r w:rsidR="00E10573">
        <w:t xml:space="preserve">decyzję </w:t>
      </w:r>
      <w:r w:rsidR="00E10573" w:rsidRPr="00CA138B">
        <w:t xml:space="preserve">o środowiskowych uwarunkowaniach </w:t>
      </w:r>
      <w:r w:rsidR="00E10573">
        <w:t xml:space="preserve"> wydanej przez Wójta Gminy Mikołajki Pomorskie w dniu  01.10.2019r. znak RG.III. 6220.8.2018  przeniesioną decyzją wydaną                       w dniu 25.08.2021r. znak sprawy RGIV.6220.25.2021 </w:t>
      </w:r>
      <w:r w:rsidR="005E5A2D" w:rsidRPr="00CA138B">
        <w:t>o środowiskowych uwarunkowaniach dla przedsięwzięcia p.n.:</w:t>
      </w:r>
      <w:r w:rsidR="00B81B73" w:rsidRPr="00B81B73">
        <w:rPr>
          <w:rFonts w:eastAsia="Calibri"/>
          <w:b/>
          <w:bCs/>
          <w:i/>
          <w:iCs/>
        </w:rPr>
        <w:t xml:space="preserve"> </w:t>
      </w:r>
      <w:bookmarkStart w:id="0" w:name="_Hlk79045400"/>
      <w:r w:rsidR="00823B3A" w:rsidRPr="00C80936">
        <w:rPr>
          <w:b/>
          <w:bCs/>
          <w:sz w:val="24"/>
          <w:szCs w:val="24"/>
        </w:rPr>
        <w:t xml:space="preserve"> </w:t>
      </w:r>
      <w:r w:rsidR="00823B3A" w:rsidRPr="00DC0F21">
        <w:rPr>
          <w:rFonts w:cs="Calibri"/>
          <w:b/>
          <w:bCs/>
          <w:i/>
          <w:iCs/>
          <w:lang w:eastAsia="ar-SA"/>
        </w:rPr>
        <w:t>„Budow</w:t>
      </w:r>
      <w:r w:rsidR="00823B3A">
        <w:rPr>
          <w:rFonts w:cs="Calibri"/>
          <w:b/>
          <w:bCs/>
          <w:i/>
          <w:iCs/>
          <w:lang w:eastAsia="ar-SA"/>
        </w:rPr>
        <w:t>a</w:t>
      </w:r>
      <w:r w:rsidR="00823B3A" w:rsidRPr="00DC0F21">
        <w:rPr>
          <w:rFonts w:cs="Calibri"/>
          <w:b/>
          <w:bCs/>
          <w:i/>
          <w:iCs/>
          <w:lang w:eastAsia="ar-SA"/>
        </w:rPr>
        <w:t xml:space="preserve"> farmy fotowoltaicznej „Mikołajki Pomorskie 2”</w:t>
      </w:r>
      <w:r w:rsidR="00823B3A">
        <w:rPr>
          <w:rFonts w:cs="Calibri"/>
          <w:b/>
          <w:bCs/>
          <w:i/>
          <w:iCs/>
          <w:lang w:eastAsia="ar-SA"/>
        </w:rPr>
        <w:t xml:space="preserve"> </w:t>
      </w:r>
      <w:r w:rsidR="00823B3A" w:rsidRPr="00DC0F21">
        <w:rPr>
          <w:rFonts w:cs="Calibri"/>
          <w:b/>
          <w:bCs/>
          <w:i/>
          <w:iCs/>
          <w:lang w:eastAsia="ar-SA"/>
        </w:rPr>
        <w:t xml:space="preserve">o mocy </w:t>
      </w:r>
      <w:r w:rsidR="00823B3A">
        <w:rPr>
          <w:rFonts w:cs="Calibri"/>
          <w:b/>
          <w:bCs/>
          <w:i/>
          <w:iCs/>
          <w:lang w:eastAsia="ar-SA"/>
        </w:rPr>
        <w:t xml:space="preserve">                </w:t>
      </w:r>
      <w:r w:rsidR="00823B3A" w:rsidRPr="00DC0F21">
        <w:rPr>
          <w:rFonts w:cs="Calibri"/>
          <w:b/>
          <w:bCs/>
          <w:i/>
          <w:iCs/>
          <w:lang w:eastAsia="ar-SA"/>
        </w:rPr>
        <w:t>do 1 MW zlokalizowanej w pobliżu miejscowości Wilczewo</w:t>
      </w:r>
      <w:r w:rsidR="00823B3A" w:rsidRPr="00DC0F21">
        <w:rPr>
          <w:rFonts w:cs="Calibri"/>
          <w:lang w:eastAsia="ar-SA"/>
        </w:rPr>
        <w:t xml:space="preserve">” </w:t>
      </w:r>
      <w:r w:rsidR="00823B3A" w:rsidRPr="008C2041">
        <w:rPr>
          <w:rFonts w:cs="Calibri"/>
          <w:lang w:eastAsia="ar-SA"/>
        </w:rPr>
        <w:t xml:space="preserve">położonej na działce                         nr 125/4, obręb ewidencyjny Wilczewo, </w:t>
      </w:r>
      <w:r w:rsidR="00F669F1">
        <w:rPr>
          <w:rFonts w:cs="Calibri"/>
          <w:lang w:eastAsia="ar-SA"/>
        </w:rPr>
        <w:t xml:space="preserve">gmina Mikołajki Pomorskie,  </w:t>
      </w:r>
      <w:r w:rsidR="00823B3A" w:rsidRPr="008C2041">
        <w:t>położon</w:t>
      </w:r>
      <w:r w:rsidR="00F669F1">
        <w:t>ej</w:t>
      </w:r>
      <w:r w:rsidR="00823B3A" w:rsidRPr="008C2041">
        <w:t xml:space="preserve"> na terenie powiatu sztumskiego</w:t>
      </w:r>
      <w:r w:rsidR="00823B3A" w:rsidRPr="008C2041">
        <w:rPr>
          <w:rFonts w:eastAsia="Calibri"/>
        </w:rPr>
        <w:t>, województwo pomorskie</w:t>
      </w:r>
      <w:r w:rsidR="00823B3A">
        <w:rPr>
          <w:rFonts w:eastAsia="Calibri" w:cs="Arial"/>
        </w:rPr>
        <w:t>;</w:t>
      </w:r>
      <w:r w:rsidR="00823B3A" w:rsidRPr="000870A8">
        <w:rPr>
          <w:rFonts w:eastAsia="Calibri" w:cs="Arial"/>
        </w:rPr>
        <w:t xml:space="preserve"> na wniosek</w:t>
      </w:r>
      <w:r w:rsidR="00823B3A" w:rsidRPr="000870A8">
        <w:rPr>
          <w:rFonts w:cs="Arial"/>
        </w:rPr>
        <w:t xml:space="preserve"> </w:t>
      </w:r>
      <w:bookmarkStart w:id="1" w:name="_Hlk79045326"/>
      <w:r w:rsidR="00823B3A" w:rsidRPr="00436CDB">
        <w:rPr>
          <w:rFonts w:cs="Arial"/>
        </w:rPr>
        <w:t>przedsiębiorstw</w:t>
      </w:r>
      <w:r w:rsidR="00823B3A">
        <w:rPr>
          <w:rFonts w:cs="Arial"/>
        </w:rPr>
        <w:t>a</w:t>
      </w:r>
      <w:r w:rsidR="00823B3A" w:rsidRPr="008C2041">
        <w:rPr>
          <w:lang w:eastAsia="ar-SA"/>
        </w:rPr>
        <w:t xml:space="preserve"> </w:t>
      </w:r>
      <w:r w:rsidR="00823B3A">
        <w:rPr>
          <w:lang w:eastAsia="ar-SA"/>
        </w:rPr>
        <w:t xml:space="preserve">Energy Solar </w:t>
      </w:r>
      <w:r w:rsidR="00F669F1">
        <w:rPr>
          <w:lang w:eastAsia="ar-SA"/>
        </w:rPr>
        <w:t xml:space="preserve">              </w:t>
      </w:r>
      <w:r w:rsidR="00823B3A">
        <w:rPr>
          <w:lang w:eastAsia="ar-SA"/>
        </w:rPr>
        <w:t>39 Spółka z ograniczoną odpowiedzialnością</w:t>
      </w:r>
      <w:r w:rsidR="00823B3A" w:rsidRPr="002B5649">
        <w:rPr>
          <w:rFonts w:cs="Arial"/>
        </w:rPr>
        <w:t>,</w:t>
      </w:r>
      <w:r w:rsidR="00823B3A">
        <w:rPr>
          <w:rFonts w:cs="Arial"/>
        </w:rPr>
        <w:t xml:space="preserve"> z siedzibą w Warszawie przy                                     ul. Tanecznej 18; 02-829 Warszawa; </w:t>
      </w:r>
      <w:r w:rsidR="00823B3A" w:rsidRPr="002B5649">
        <w:rPr>
          <w:rFonts w:cs="Arial"/>
        </w:rPr>
        <w:t xml:space="preserve"> reprezentowane przez pełnomocnika </w:t>
      </w:r>
      <w:r w:rsidR="00823B3A">
        <w:rPr>
          <w:rFonts w:cs="Arial"/>
        </w:rPr>
        <w:t xml:space="preserve">Panią                              Anetę Gocek; </w:t>
      </w:r>
      <w:r w:rsidR="00E10573">
        <w:rPr>
          <w:rFonts w:cs="Arial"/>
        </w:rPr>
        <w:t xml:space="preserve">z siedzibą w </w:t>
      </w:r>
      <w:r w:rsidR="00823B3A">
        <w:rPr>
          <w:rFonts w:cs="Arial"/>
        </w:rPr>
        <w:t>Ł</w:t>
      </w:r>
      <w:r w:rsidR="00E10573">
        <w:rPr>
          <w:rFonts w:cs="Arial"/>
        </w:rPr>
        <w:t>o</w:t>
      </w:r>
      <w:r w:rsidR="00823B3A">
        <w:rPr>
          <w:rFonts w:cs="Arial"/>
        </w:rPr>
        <w:t>d</w:t>
      </w:r>
      <w:r w:rsidR="00E10573">
        <w:rPr>
          <w:rFonts w:cs="Arial"/>
        </w:rPr>
        <w:t>zi</w:t>
      </w:r>
      <w:r w:rsidR="00823B3A">
        <w:rPr>
          <w:rFonts w:cs="Arial"/>
        </w:rPr>
        <w:t xml:space="preserve">, </w:t>
      </w:r>
      <w:r w:rsidR="00E10573">
        <w:rPr>
          <w:rFonts w:cs="Arial"/>
        </w:rPr>
        <w:t xml:space="preserve">przy </w:t>
      </w:r>
      <w:r w:rsidR="00823B3A">
        <w:rPr>
          <w:rFonts w:cs="Arial"/>
        </w:rPr>
        <w:t>ul. Stanisława Dubois 114/116; 93-465 Łódź.</w:t>
      </w:r>
      <w:r w:rsidR="00823B3A">
        <w:rPr>
          <w:lang w:eastAsia="ar-SA"/>
        </w:rPr>
        <w:t xml:space="preserve">  </w:t>
      </w:r>
      <w:r w:rsidR="00823B3A" w:rsidRPr="00436CDB">
        <w:rPr>
          <w:rFonts w:cs="Arial"/>
        </w:rPr>
        <w:t xml:space="preserve">  </w:t>
      </w:r>
      <w:bookmarkStart w:id="2" w:name="_Hlk79044992"/>
    </w:p>
    <w:bookmarkEnd w:id="0"/>
    <w:bookmarkEnd w:id="1"/>
    <w:bookmarkEnd w:id="2"/>
    <w:p w14:paraId="2D0E4724" w14:textId="2F0743D1" w:rsidR="005B1313" w:rsidRPr="00B81B73" w:rsidRDefault="005B1313" w:rsidP="00B81B73">
      <w:pPr>
        <w:spacing w:line="360" w:lineRule="auto"/>
        <w:jc w:val="both"/>
        <w:rPr>
          <w:rFonts w:ascii="Calibri" w:hAnsi="Calibri" w:cs="Calibri"/>
        </w:rPr>
      </w:pPr>
    </w:p>
    <w:p w14:paraId="06DCE3D6" w14:textId="5D63E4B0" w:rsidR="005E5A2D" w:rsidRPr="00CA138B" w:rsidRDefault="00C417C4" w:rsidP="005B1313">
      <w:pPr>
        <w:spacing w:line="360" w:lineRule="auto"/>
      </w:pPr>
      <w:r w:rsidRPr="00C417C4">
        <w:t>Z treścią ww. decyzji oraz dokumentacją sprawy</w:t>
      </w:r>
      <w:r w:rsidR="0039431E">
        <w:t xml:space="preserve">, </w:t>
      </w:r>
      <w:r>
        <w:t>opinią</w:t>
      </w:r>
      <w:r w:rsidR="005E5A2D" w:rsidRPr="00CA138B">
        <w:t xml:space="preserve"> Regionalnego Dyrektora Ochrony Środowiska w Gdańsku, Państwowego Powiatowego Inspektora Sanitarnego w Malborku oraz Państwowego Gospodarstwa Wodnego Wody Polskie</w:t>
      </w:r>
      <w:r w:rsidR="0039431E">
        <w:t>,</w:t>
      </w:r>
      <w:r w:rsidR="00D038A3">
        <w:t xml:space="preserve"> Zarząd Zlewni w </w:t>
      </w:r>
      <w:r w:rsidR="004B5BD2">
        <w:t>Tczewie</w:t>
      </w:r>
      <w:r w:rsidR="00D038A3">
        <w:t>;</w:t>
      </w:r>
      <w:r>
        <w:t xml:space="preserve"> </w:t>
      </w:r>
      <w:r w:rsidR="005B6732">
        <w:t xml:space="preserve">można zapoznać się </w:t>
      </w:r>
      <w:r w:rsidR="005E5A2D" w:rsidRPr="00CA138B">
        <w:t xml:space="preserve">w Urzędzie </w:t>
      </w:r>
      <w:r w:rsidR="00311895">
        <w:t>Gminy w Mikołajkach Pomorskich</w:t>
      </w:r>
      <w:r w:rsidR="005E5A2D" w:rsidRPr="00CA138B">
        <w:t xml:space="preserve">, ul. </w:t>
      </w:r>
      <w:r w:rsidR="00311895">
        <w:t>Dzierzgońska 2</w:t>
      </w:r>
      <w:r w:rsidR="005E5A2D" w:rsidRPr="00CA138B">
        <w:t xml:space="preserve">, </w:t>
      </w:r>
      <w:r w:rsidR="005B1313">
        <w:t xml:space="preserve">               </w:t>
      </w:r>
      <w:r w:rsidR="005E5A2D" w:rsidRPr="00CA138B">
        <w:t>82-4</w:t>
      </w:r>
      <w:r w:rsidR="00311895">
        <w:t>33 Mikołajki Pomorskie</w:t>
      </w:r>
      <w:r w:rsidR="005E5A2D" w:rsidRPr="00CA138B">
        <w:t xml:space="preserve"> pokój nr </w:t>
      </w:r>
      <w:r w:rsidR="00311895">
        <w:t xml:space="preserve">10 </w:t>
      </w:r>
      <w:r w:rsidR="005E5A2D" w:rsidRPr="00CA138B">
        <w:t xml:space="preserve"> (I</w:t>
      </w:r>
      <w:r w:rsidR="00311895">
        <w:t xml:space="preserve"> </w:t>
      </w:r>
      <w:r w:rsidR="005E5A2D" w:rsidRPr="00CA138B">
        <w:t xml:space="preserve">piętro), </w:t>
      </w:r>
      <w:r w:rsidR="00311895">
        <w:t>w dniach pracy Urzędu</w:t>
      </w:r>
      <w:r w:rsidR="005E5A2D" w:rsidRPr="00CA138B">
        <w:t xml:space="preserve"> w godzinach 7.</w:t>
      </w:r>
      <w:r w:rsidR="00311895">
        <w:t>0</w:t>
      </w:r>
      <w:r w:rsidR="005E5A2D" w:rsidRPr="00CA138B">
        <w:t>0 – 15.</w:t>
      </w:r>
      <w:r w:rsidR="00311895">
        <w:t>0</w:t>
      </w:r>
      <w:r w:rsidR="005E5A2D" w:rsidRPr="00CA138B">
        <w:t>0</w:t>
      </w:r>
      <w:r w:rsidR="00311895">
        <w:t>.</w:t>
      </w:r>
    </w:p>
    <w:p w14:paraId="267A3C61" w14:textId="38B286E5" w:rsidR="00633C3C" w:rsidRDefault="005E5A2D" w:rsidP="00C417C4">
      <w:pPr>
        <w:spacing w:line="360" w:lineRule="auto"/>
        <w:jc w:val="both"/>
      </w:pPr>
      <w:r w:rsidRPr="00CA138B">
        <w:t xml:space="preserve">Zgodnie z art. 74 ust. 3 </w:t>
      </w:r>
      <w:r w:rsidR="00CA138B" w:rsidRPr="00CA138B">
        <w:t xml:space="preserve">o udostępnianiu informacji o środowisku i jego ochronie, udziale społeczeństwa w ochronie środowiska oraz o ocenach oddziaływania na środowisko </w:t>
      </w:r>
      <w:r w:rsidR="00C074A2">
        <w:br/>
      </w:r>
      <w:r w:rsidR="00CA138B" w:rsidRPr="00CA138B">
        <w:t>(</w:t>
      </w:r>
      <w:r w:rsidR="00D038A3">
        <w:t xml:space="preserve"> tekst jednolity </w:t>
      </w:r>
      <w:r w:rsidR="00CA138B" w:rsidRPr="00CA138B">
        <w:t>Dz. U. z 20</w:t>
      </w:r>
      <w:r w:rsidR="00C417C4">
        <w:t>2</w:t>
      </w:r>
      <w:r w:rsidR="00B81B73">
        <w:t>2</w:t>
      </w:r>
      <w:r w:rsidR="00CA138B" w:rsidRPr="00CA138B">
        <w:t xml:space="preserve"> r. poz. </w:t>
      </w:r>
      <w:r w:rsidR="00B81B73">
        <w:t>1029</w:t>
      </w:r>
      <w:r w:rsidR="00CA138B" w:rsidRPr="00CA138B">
        <w:t xml:space="preserve"> ze zm.) </w:t>
      </w:r>
      <w:r w:rsidRPr="00CA138B">
        <w:t xml:space="preserve">jeżeli liczba stron postępowania o wydanie decyzji o środowiskowych uwarunkowaniach przekracza </w:t>
      </w:r>
      <w:r w:rsidR="00CA138B" w:rsidRPr="00CA138B">
        <w:t>1</w:t>
      </w:r>
      <w:r w:rsidRPr="00CA138B">
        <w:t xml:space="preserve">0 stosuje się przepis art. 49 </w:t>
      </w:r>
      <w:r w:rsidR="00CA138B" w:rsidRPr="00CA138B">
        <w:t>ustawy z dnia 14 czerwca 1960 r. - Kodeks postępowania administracyjnego (</w:t>
      </w:r>
      <w:r w:rsidR="00D038A3">
        <w:t xml:space="preserve">tekst jednolity </w:t>
      </w:r>
      <w:r w:rsidR="00CA138B" w:rsidRPr="00CA138B">
        <w:t xml:space="preserve">Dz. U. </w:t>
      </w:r>
      <w:r w:rsidR="00823B3A">
        <w:t xml:space="preserve">               </w:t>
      </w:r>
      <w:r w:rsidR="00CA138B" w:rsidRPr="00CA138B">
        <w:lastRenderedPageBreak/>
        <w:t>z 20</w:t>
      </w:r>
      <w:r w:rsidR="00D038A3">
        <w:t>2</w:t>
      </w:r>
      <w:r w:rsidR="00E10573">
        <w:t>3</w:t>
      </w:r>
      <w:r w:rsidR="00CA138B" w:rsidRPr="00CA138B">
        <w:t xml:space="preserve"> r. poz. </w:t>
      </w:r>
      <w:r w:rsidR="00E10573">
        <w:t>775</w:t>
      </w:r>
      <w:r w:rsidR="00823B3A">
        <w:t xml:space="preserve"> ze zm.</w:t>
      </w:r>
      <w:r w:rsidR="00CA138B" w:rsidRPr="00CA138B">
        <w:t>) z</w:t>
      </w:r>
      <w:r w:rsidRPr="00CA138B">
        <w:t>godnie</w:t>
      </w:r>
      <w:r w:rsidR="00CA138B" w:rsidRPr="00CA138B">
        <w:t>, z którym</w:t>
      </w:r>
      <w:r w:rsidRPr="00CA138B">
        <w:t xml:space="preserve"> zawiadomienie stron o decyzjach i innych czynnościach organu administracji publicznej może nastąpić w formie publicznego obwieszczenia, w innej formie publicznego ogłoszenia zwyczajowo przyjętej w danej miejscowości lub przez udostępnienie pisma w Biuletynie Informacji Publicznej na stronie podmiotowej właściwego organu administracji publicznej. </w:t>
      </w:r>
    </w:p>
    <w:p w14:paraId="631D3998" w14:textId="035672AE" w:rsidR="00C417C4" w:rsidRDefault="005E5A2D" w:rsidP="00C417C4">
      <w:pPr>
        <w:spacing w:line="360" w:lineRule="auto"/>
        <w:jc w:val="both"/>
      </w:pPr>
      <w:r w:rsidRPr="00CA138B">
        <w:t>Zawiadomienie uważa się za dokonane po upływie czternastu dni od dnia, w którym nastąpiło publiczne obwieszczenie, inne publiczne ogłoszenie lub udostępnienie pisma w Biuletynie Informacji Publicznej.</w:t>
      </w:r>
      <w:r w:rsidR="00C417C4">
        <w:t xml:space="preserve"> </w:t>
      </w:r>
    </w:p>
    <w:p w14:paraId="7337668A" w14:textId="45E80AB9" w:rsidR="005B6732" w:rsidRPr="00C417C4" w:rsidRDefault="005B6732" w:rsidP="00C417C4">
      <w:pPr>
        <w:spacing w:after="0" w:line="360" w:lineRule="auto"/>
        <w:jc w:val="both"/>
        <w:rPr>
          <w:rFonts w:cs="Arial"/>
        </w:rPr>
      </w:pPr>
      <w:r w:rsidRPr="00C417C4">
        <w:rPr>
          <w:rFonts w:cs="Arial"/>
        </w:rPr>
        <w:t xml:space="preserve">Od </w:t>
      </w:r>
      <w:r w:rsidR="00C417C4">
        <w:rPr>
          <w:rFonts w:cs="Arial"/>
        </w:rPr>
        <w:t>przedmiotowej</w:t>
      </w:r>
      <w:r w:rsidRPr="00C417C4">
        <w:rPr>
          <w:rFonts w:cs="Arial"/>
        </w:rPr>
        <w:t xml:space="preserve"> decyzji przysługuje stronom odwołanie do Samorządowego Kolegium Odwoławczego </w:t>
      </w:r>
      <w:r w:rsidR="00C417C4" w:rsidRPr="00C417C4">
        <w:rPr>
          <w:rFonts w:cs="Arial"/>
        </w:rPr>
        <w:t xml:space="preserve">w Gdańsku, ul. Podwale Przedmiejskie 30, 80 – 824 Gdańsk, za pośrednictwem </w:t>
      </w:r>
      <w:r w:rsidR="00D46B53">
        <w:rPr>
          <w:rFonts w:cs="Arial"/>
        </w:rPr>
        <w:t>Wójta Gminy Mikołajki Pomorskie</w:t>
      </w:r>
      <w:r w:rsidR="00C417C4" w:rsidRPr="00C417C4">
        <w:rPr>
          <w:rFonts w:cs="Arial"/>
        </w:rPr>
        <w:t>, w terminie 14 dni od dni</w:t>
      </w:r>
      <w:r w:rsidR="00C417C4">
        <w:rPr>
          <w:rFonts w:cs="Arial"/>
        </w:rPr>
        <w:t xml:space="preserve">a doręczenia niniejszej decyzji </w:t>
      </w:r>
      <w:r w:rsidRPr="00C417C4">
        <w:rPr>
          <w:rFonts w:cs="Arial"/>
        </w:rPr>
        <w:t>(art.127 § 1 i 2 oraz art. 129 § 1 i 2 k.p.a.). Wniesienie odwołania w terminie wstrzymuje wykonanie decyzji (art. 130 § 2 k.p.a.).</w:t>
      </w:r>
    </w:p>
    <w:p w14:paraId="2F65B2AC" w14:textId="57B43203" w:rsidR="00C417C4" w:rsidRDefault="005B6732" w:rsidP="00C417C4">
      <w:pPr>
        <w:pStyle w:val="Normalny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417C4">
        <w:rPr>
          <w:rFonts w:ascii="Arial" w:hAnsi="Arial" w:cs="Arial"/>
          <w:sz w:val="22"/>
          <w:szCs w:val="22"/>
        </w:rPr>
        <w:t xml:space="preserve">W trakcie biegu terminu do wniesienia odwołania strona może zrzec się prawa do wniesienia odwołania, składając stosowne oświadczenie organowi, który decyzję wydał, nie później niż </w:t>
      </w:r>
      <w:r w:rsidR="00463584">
        <w:rPr>
          <w:rFonts w:ascii="Arial" w:hAnsi="Arial" w:cs="Arial"/>
          <w:sz w:val="22"/>
          <w:szCs w:val="22"/>
        </w:rPr>
        <w:t xml:space="preserve">        </w:t>
      </w:r>
      <w:r w:rsidRPr="00C417C4">
        <w:rPr>
          <w:rFonts w:ascii="Arial" w:hAnsi="Arial" w:cs="Arial"/>
          <w:sz w:val="22"/>
          <w:szCs w:val="22"/>
        </w:rPr>
        <w:t>w terminie 14 dni od dnia doręczenia decyzji (art. 127a § 1 k.p.a.).</w:t>
      </w:r>
      <w:r w:rsidR="00C417C4">
        <w:rPr>
          <w:rFonts w:ascii="Arial" w:hAnsi="Arial" w:cs="Arial"/>
          <w:sz w:val="22"/>
          <w:szCs w:val="22"/>
        </w:rPr>
        <w:t xml:space="preserve"> </w:t>
      </w:r>
    </w:p>
    <w:p w14:paraId="6B8431BF" w14:textId="6C22A48B" w:rsidR="005B6732" w:rsidRPr="00C417C4" w:rsidRDefault="005B6732" w:rsidP="00C417C4">
      <w:pPr>
        <w:pStyle w:val="Normalny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417C4">
        <w:rPr>
          <w:rFonts w:ascii="Arial" w:hAnsi="Arial" w:cs="Arial"/>
          <w:sz w:val="22"/>
          <w:szCs w:val="22"/>
        </w:rPr>
        <w:t>Z dniem doręczenia organowi administracji publicznej oświadczenia o zrzeczeniu się prawa do wniesienia odwołania przez ostatnią ze stron postępowania, decyzja staje się ostateczna</w:t>
      </w:r>
      <w:r w:rsidR="00463584">
        <w:rPr>
          <w:rFonts w:ascii="Arial" w:hAnsi="Arial" w:cs="Arial"/>
          <w:sz w:val="22"/>
          <w:szCs w:val="22"/>
        </w:rPr>
        <w:t xml:space="preserve">                 </w:t>
      </w:r>
      <w:r w:rsidRPr="00C417C4">
        <w:rPr>
          <w:rFonts w:ascii="Arial" w:hAnsi="Arial" w:cs="Arial"/>
          <w:sz w:val="22"/>
          <w:szCs w:val="22"/>
        </w:rPr>
        <w:t xml:space="preserve"> i prawomocna (art. 127a § 2 k.p.a.). Skutkiem zrzeczenia się odwołania jest niemożność zaskarżenia decyzji do organu odwoławczego i wniesienia skargi do sądu administracyjnego.</w:t>
      </w:r>
    </w:p>
    <w:p w14:paraId="49754E3E" w14:textId="77777777" w:rsidR="005B6732" w:rsidRPr="00C417C4" w:rsidRDefault="005B6732" w:rsidP="00C417C4">
      <w:pPr>
        <w:pStyle w:val="Normalny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C417C4">
        <w:rPr>
          <w:rFonts w:ascii="Arial" w:hAnsi="Arial" w:cs="Arial"/>
          <w:sz w:val="22"/>
          <w:szCs w:val="22"/>
        </w:rPr>
        <w:t>Decyzja podlega wykonaniu przed upływem terminu do wniesienia odwołania, jeżeli jest zgodna</w:t>
      </w:r>
      <w:r w:rsidR="00C417C4">
        <w:rPr>
          <w:rFonts w:ascii="Arial" w:hAnsi="Arial" w:cs="Arial"/>
          <w:sz w:val="22"/>
          <w:szCs w:val="22"/>
        </w:rPr>
        <w:t xml:space="preserve"> </w:t>
      </w:r>
      <w:r w:rsidRPr="00C417C4">
        <w:rPr>
          <w:rFonts w:ascii="Arial" w:hAnsi="Arial" w:cs="Arial"/>
          <w:sz w:val="22"/>
          <w:szCs w:val="22"/>
        </w:rPr>
        <w:t>z żądaniem wszystkich stron lub jeżeli wszystkie strony zrzekły się prawa do wniesienia odwołania (art. 130 § 4 k.p.a.).</w:t>
      </w:r>
    </w:p>
    <w:p w14:paraId="3B954436" w14:textId="384D3DAC" w:rsidR="005E5A2D" w:rsidRPr="00D038A3" w:rsidRDefault="005B6732" w:rsidP="00D038A3">
      <w:pPr>
        <w:pStyle w:val="NormalnyWeb"/>
        <w:spacing w:line="360" w:lineRule="auto"/>
        <w:jc w:val="both"/>
        <w:rPr>
          <w:sz w:val="22"/>
          <w:szCs w:val="22"/>
        </w:rPr>
      </w:pPr>
      <w:r w:rsidRPr="00C417C4">
        <w:rPr>
          <w:sz w:val="22"/>
          <w:szCs w:val="22"/>
        </w:rPr>
        <w:t> </w:t>
      </w:r>
    </w:p>
    <w:p w14:paraId="2BB1B7F3" w14:textId="77777777" w:rsidR="00641E0C" w:rsidRDefault="00641E0C" w:rsidP="005E5A2D">
      <w:pPr>
        <w:spacing w:line="360" w:lineRule="auto"/>
        <w:jc w:val="both"/>
      </w:pPr>
    </w:p>
    <w:p w14:paraId="68669EEF" w14:textId="64FF75F0" w:rsidR="00D6236B" w:rsidRDefault="005E5A2D" w:rsidP="005E5A2D">
      <w:pPr>
        <w:spacing w:line="360" w:lineRule="auto"/>
        <w:jc w:val="both"/>
      </w:pPr>
      <w:r w:rsidRPr="00CA138B">
        <w:t>Obwieszczenie</w:t>
      </w:r>
      <w:r w:rsidR="00633C3C">
        <w:t xml:space="preserve"> w BIP</w:t>
      </w:r>
      <w:r w:rsidRPr="00CA138B">
        <w:t xml:space="preserve"> nastąpiło dnia: </w:t>
      </w:r>
      <w:r w:rsidR="003F6406">
        <w:t>12</w:t>
      </w:r>
      <w:r w:rsidR="009E5212">
        <w:t>.</w:t>
      </w:r>
      <w:r w:rsidR="00E10573">
        <w:t>10</w:t>
      </w:r>
      <w:r w:rsidR="00C417C4">
        <w:t>.202</w:t>
      </w:r>
      <w:r w:rsidR="00823B3A">
        <w:t>3</w:t>
      </w:r>
      <w:r w:rsidR="00CF7F6E">
        <w:t>r.</w:t>
      </w:r>
    </w:p>
    <w:p w14:paraId="2E7B256D" w14:textId="11C046A5" w:rsidR="00633C3C" w:rsidRDefault="00633C3C" w:rsidP="00633C3C">
      <w:pPr>
        <w:spacing w:line="360" w:lineRule="auto"/>
        <w:jc w:val="both"/>
      </w:pPr>
      <w:r>
        <w:t>Obwieszczenie na tablicy ogłoszeń</w:t>
      </w:r>
      <w:r w:rsidRPr="00633C3C">
        <w:t xml:space="preserve"> </w:t>
      </w:r>
      <w:r w:rsidRPr="00CA138B">
        <w:t xml:space="preserve">nastąpiło dnia: </w:t>
      </w:r>
      <w:r w:rsidR="003F6406">
        <w:t>12</w:t>
      </w:r>
      <w:r w:rsidR="009E5212">
        <w:t>.</w:t>
      </w:r>
      <w:r w:rsidR="00E10573">
        <w:t>10</w:t>
      </w:r>
      <w:r>
        <w:t>.202</w:t>
      </w:r>
      <w:r w:rsidR="00823B3A">
        <w:t>3</w:t>
      </w:r>
      <w:r>
        <w:t>r.</w:t>
      </w:r>
    </w:p>
    <w:p w14:paraId="66272B0D" w14:textId="33EDCEB1" w:rsidR="00D038A3" w:rsidRPr="00E10573" w:rsidRDefault="00633C3C" w:rsidP="00E10573">
      <w:pPr>
        <w:spacing w:line="360" w:lineRule="auto"/>
        <w:jc w:val="both"/>
      </w:pPr>
      <w:r>
        <w:t xml:space="preserve"> </w:t>
      </w:r>
      <w:r w:rsidR="00D038A3" w:rsidRPr="00D038A3">
        <w:rPr>
          <w:sz w:val="18"/>
          <w:szCs w:val="18"/>
        </w:rPr>
        <w:t xml:space="preserve">Sporządziła: </w:t>
      </w:r>
      <w:r w:rsidR="00D038A3" w:rsidRPr="00D038A3">
        <w:rPr>
          <w:i/>
          <w:iCs/>
          <w:sz w:val="18"/>
          <w:szCs w:val="18"/>
        </w:rPr>
        <w:t>Anna Kuśmierczyk</w:t>
      </w:r>
    </w:p>
    <w:sectPr w:rsidR="00D038A3" w:rsidRPr="00E105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A59EB"/>
    <w:multiLevelType w:val="hybridMultilevel"/>
    <w:tmpl w:val="4252C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09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50"/>
    <w:rsid w:val="000230F8"/>
    <w:rsid w:val="00130C03"/>
    <w:rsid w:val="00174A3E"/>
    <w:rsid w:val="00177956"/>
    <w:rsid w:val="002B7A42"/>
    <w:rsid w:val="002D6C50"/>
    <w:rsid w:val="00300510"/>
    <w:rsid w:val="00311895"/>
    <w:rsid w:val="0039431E"/>
    <w:rsid w:val="00397D22"/>
    <w:rsid w:val="003F6406"/>
    <w:rsid w:val="003F7C23"/>
    <w:rsid w:val="0043755E"/>
    <w:rsid w:val="00463584"/>
    <w:rsid w:val="004B1F4F"/>
    <w:rsid w:val="004B5BD2"/>
    <w:rsid w:val="004F0985"/>
    <w:rsid w:val="004F2BE7"/>
    <w:rsid w:val="00574034"/>
    <w:rsid w:val="005B1313"/>
    <w:rsid w:val="005B6732"/>
    <w:rsid w:val="005D0EDC"/>
    <w:rsid w:val="005E5A2D"/>
    <w:rsid w:val="00633C3C"/>
    <w:rsid w:val="00641E0C"/>
    <w:rsid w:val="00671666"/>
    <w:rsid w:val="006C2BF7"/>
    <w:rsid w:val="006F0C06"/>
    <w:rsid w:val="00757FA2"/>
    <w:rsid w:val="007B3ADA"/>
    <w:rsid w:val="007E4581"/>
    <w:rsid w:val="00823B3A"/>
    <w:rsid w:val="00825712"/>
    <w:rsid w:val="009E5212"/>
    <w:rsid w:val="00B07043"/>
    <w:rsid w:val="00B243D3"/>
    <w:rsid w:val="00B81B73"/>
    <w:rsid w:val="00B83E59"/>
    <w:rsid w:val="00B9239B"/>
    <w:rsid w:val="00BA7EAA"/>
    <w:rsid w:val="00C074A2"/>
    <w:rsid w:val="00C417C4"/>
    <w:rsid w:val="00C8602E"/>
    <w:rsid w:val="00CA138B"/>
    <w:rsid w:val="00CA1F92"/>
    <w:rsid w:val="00CC71BC"/>
    <w:rsid w:val="00CF7F6E"/>
    <w:rsid w:val="00D038A3"/>
    <w:rsid w:val="00D46B53"/>
    <w:rsid w:val="00D6236B"/>
    <w:rsid w:val="00D94ECA"/>
    <w:rsid w:val="00DE0B2E"/>
    <w:rsid w:val="00DE3BCE"/>
    <w:rsid w:val="00E10573"/>
    <w:rsid w:val="00EF4F1A"/>
    <w:rsid w:val="00F3689A"/>
    <w:rsid w:val="00F669F1"/>
    <w:rsid w:val="00F8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451D"/>
  <w15:chartTrackingRefBased/>
  <w15:docId w15:val="{D306E29E-47E2-4C97-9491-FB9E1FD9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38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B67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3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651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Kuśmierczyk Anna</cp:lastModifiedBy>
  <cp:revision>32</cp:revision>
  <cp:lastPrinted>2023-10-05T12:11:00Z</cp:lastPrinted>
  <dcterms:created xsi:type="dcterms:W3CDTF">2021-03-09T09:41:00Z</dcterms:created>
  <dcterms:modified xsi:type="dcterms:W3CDTF">2023-10-12T08:43:00Z</dcterms:modified>
</cp:coreProperties>
</file>