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8EA1F" w14:textId="77777777" w:rsidR="002A093B" w:rsidRPr="00E814BB" w:rsidRDefault="002A093B">
      <w:pPr>
        <w:pStyle w:val="Tytu"/>
        <w:rPr>
          <w:sz w:val="16"/>
          <w:szCs w:val="16"/>
        </w:rPr>
      </w:pPr>
      <w:r w:rsidRPr="00E814BB">
        <w:rPr>
          <w:sz w:val="16"/>
          <w:szCs w:val="16"/>
        </w:rPr>
        <w:t xml:space="preserve">O B W I E S Z C Z E N I </w:t>
      </w:r>
      <w:r w:rsidR="00ED5BA9" w:rsidRPr="00E814BB">
        <w:rPr>
          <w:sz w:val="16"/>
          <w:szCs w:val="16"/>
        </w:rPr>
        <w:t xml:space="preserve">E                                          </w:t>
      </w:r>
    </w:p>
    <w:p w14:paraId="45FA9987" w14:textId="77777777" w:rsidR="002A093B" w:rsidRPr="00E814BB" w:rsidRDefault="002A093B">
      <w:pPr>
        <w:jc w:val="center"/>
        <w:rPr>
          <w:b/>
          <w:sz w:val="16"/>
          <w:szCs w:val="16"/>
        </w:rPr>
      </w:pPr>
      <w:r w:rsidRPr="00E814BB">
        <w:rPr>
          <w:b/>
          <w:sz w:val="16"/>
          <w:szCs w:val="16"/>
        </w:rPr>
        <w:t>Wojewody Pomorskiego</w:t>
      </w:r>
    </w:p>
    <w:p w14:paraId="39E0AA08" w14:textId="77777777" w:rsidR="002A093B" w:rsidRDefault="002A093B">
      <w:pPr>
        <w:jc w:val="center"/>
        <w:rPr>
          <w:b/>
          <w:sz w:val="16"/>
          <w:szCs w:val="16"/>
        </w:rPr>
      </w:pPr>
      <w:r w:rsidRPr="00E814BB">
        <w:rPr>
          <w:b/>
          <w:sz w:val="16"/>
          <w:szCs w:val="16"/>
        </w:rPr>
        <w:t>w sprawie przeprowadzen</w:t>
      </w:r>
      <w:r w:rsidR="00ED5BA9" w:rsidRPr="00E814BB">
        <w:rPr>
          <w:b/>
          <w:sz w:val="16"/>
          <w:szCs w:val="16"/>
        </w:rPr>
        <w:t>ia kwalifikacji wojskowej w 202</w:t>
      </w:r>
      <w:r w:rsidR="000E2215">
        <w:rPr>
          <w:b/>
          <w:sz w:val="16"/>
          <w:szCs w:val="16"/>
        </w:rPr>
        <w:t>5</w:t>
      </w:r>
      <w:r w:rsidRPr="00E814BB">
        <w:rPr>
          <w:b/>
          <w:sz w:val="16"/>
          <w:szCs w:val="16"/>
        </w:rPr>
        <w:t xml:space="preserve"> r</w:t>
      </w:r>
      <w:r w:rsidR="00FC6F79">
        <w:rPr>
          <w:b/>
          <w:sz w:val="16"/>
          <w:szCs w:val="16"/>
        </w:rPr>
        <w:t>.</w:t>
      </w:r>
    </w:p>
    <w:p w14:paraId="7AE7D483" w14:textId="77777777" w:rsidR="003B1C93" w:rsidRPr="00E814BB" w:rsidRDefault="003B1C93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na obszarze województwa pomorskiego</w:t>
      </w:r>
    </w:p>
    <w:p w14:paraId="2AD09D1A" w14:textId="77777777" w:rsidR="002A093B" w:rsidRPr="00E814BB" w:rsidRDefault="002A093B">
      <w:pPr>
        <w:rPr>
          <w:b/>
          <w:sz w:val="16"/>
          <w:szCs w:val="16"/>
        </w:rPr>
      </w:pPr>
    </w:p>
    <w:p w14:paraId="2027BD7F" w14:textId="77777777" w:rsidR="00E573AA" w:rsidRPr="00E814BB" w:rsidRDefault="002A093B" w:rsidP="00EB4225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814BB">
        <w:rPr>
          <w:sz w:val="16"/>
          <w:szCs w:val="16"/>
        </w:rPr>
        <w:t xml:space="preserve">Na podstawie art. </w:t>
      </w:r>
      <w:r w:rsidR="000E2A33">
        <w:rPr>
          <w:sz w:val="16"/>
          <w:szCs w:val="16"/>
        </w:rPr>
        <w:t>57</w:t>
      </w:r>
      <w:r w:rsidRPr="00E814BB">
        <w:rPr>
          <w:sz w:val="16"/>
          <w:szCs w:val="16"/>
        </w:rPr>
        <w:t xml:space="preserve"> ust. </w:t>
      </w:r>
      <w:r w:rsidR="000E2A33">
        <w:rPr>
          <w:sz w:val="16"/>
          <w:szCs w:val="16"/>
        </w:rPr>
        <w:t>2</w:t>
      </w:r>
      <w:r w:rsidRPr="00E814BB">
        <w:rPr>
          <w:sz w:val="16"/>
          <w:szCs w:val="16"/>
        </w:rPr>
        <w:t xml:space="preserve"> ustawy z dnia </w:t>
      </w:r>
      <w:r w:rsidR="000E2A33">
        <w:rPr>
          <w:sz w:val="16"/>
          <w:szCs w:val="16"/>
        </w:rPr>
        <w:t>1</w:t>
      </w:r>
      <w:r w:rsidRPr="00E814BB">
        <w:rPr>
          <w:sz w:val="16"/>
          <w:szCs w:val="16"/>
        </w:rPr>
        <w:t xml:space="preserve">1 </w:t>
      </w:r>
      <w:r w:rsidR="000E2A33">
        <w:rPr>
          <w:sz w:val="16"/>
          <w:szCs w:val="16"/>
        </w:rPr>
        <w:t>marca</w:t>
      </w:r>
      <w:r w:rsidRPr="00E814BB">
        <w:rPr>
          <w:sz w:val="16"/>
          <w:szCs w:val="16"/>
        </w:rPr>
        <w:t xml:space="preserve"> </w:t>
      </w:r>
      <w:r w:rsidR="000E2A33">
        <w:rPr>
          <w:sz w:val="16"/>
          <w:szCs w:val="16"/>
        </w:rPr>
        <w:t>2022</w:t>
      </w:r>
      <w:r w:rsidRPr="00E814BB">
        <w:rPr>
          <w:sz w:val="16"/>
          <w:szCs w:val="16"/>
        </w:rPr>
        <w:t xml:space="preserve"> r. o </w:t>
      </w:r>
      <w:r w:rsidR="000E2A33">
        <w:rPr>
          <w:sz w:val="16"/>
          <w:szCs w:val="16"/>
        </w:rPr>
        <w:t>obronie Ojczyzny</w:t>
      </w:r>
      <w:r w:rsidR="00D5384D" w:rsidRPr="00E814BB">
        <w:rPr>
          <w:sz w:val="16"/>
          <w:szCs w:val="16"/>
        </w:rPr>
        <w:t xml:space="preserve"> </w:t>
      </w:r>
      <w:r w:rsidR="00E63018" w:rsidRPr="00E63018">
        <w:rPr>
          <w:sz w:val="16"/>
          <w:szCs w:val="16"/>
        </w:rPr>
        <w:t xml:space="preserve"> (Dz.U.</w:t>
      </w:r>
      <w:r w:rsidR="009C296E">
        <w:rPr>
          <w:sz w:val="16"/>
          <w:szCs w:val="16"/>
        </w:rPr>
        <w:t xml:space="preserve"> z 2024 r</w:t>
      </w:r>
      <w:r w:rsidR="00BF1911">
        <w:rPr>
          <w:sz w:val="16"/>
          <w:szCs w:val="16"/>
        </w:rPr>
        <w:t>.</w:t>
      </w:r>
      <w:r w:rsidR="009C296E">
        <w:rPr>
          <w:sz w:val="16"/>
          <w:szCs w:val="16"/>
        </w:rPr>
        <w:t xml:space="preserve"> poz. 248</w:t>
      </w:r>
      <w:r w:rsidR="00BF3AA3">
        <w:rPr>
          <w:sz w:val="16"/>
          <w:szCs w:val="16"/>
        </w:rPr>
        <w:t>, 834, 1089, 1248, 1222 i 1585</w:t>
      </w:r>
      <w:r w:rsidR="00E63018" w:rsidRPr="00E63018">
        <w:rPr>
          <w:sz w:val="16"/>
          <w:szCs w:val="16"/>
        </w:rPr>
        <w:t>)</w:t>
      </w:r>
      <w:r w:rsidR="00C936DB" w:rsidRPr="00E814BB">
        <w:rPr>
          <w:sz w:val="16"/>
          <w:szCs w:val="16"/>
        </w:rPr>
        <w:t xml:space="preserve"> </w:t>
      </w:r>
      <w:r w:rsidRPr="00E814BB">
        <w:rPr>
          <w:sz w:val="16"/>
          <w:szCs w:val="16"/>
        </w:rPr>
        <w:t xml:space="preserve">w związku z </w:t>
      </w:r>
      <w:r w:rsidRPr="007802A6">
        <w:rPr>
          <w:sz w:val="16"/>
          <w:szCs w:val="16"/>
        </w:rPr>
        <w:t>§ 3 ust. 1</w:t>
      </w:r>
      <w:r w:rsidR="004322DE">
        <w:rPr>
          <w:sz w:val="16"/>
          <w:szCs w:val="16"/>
        </w:rPr>
        <w:t xml:space="preserve"> i 2</w:t>
      </w:r>
      <w:r w:rsidRPr="007802A6">
        <w:rPr>
          <w:sz w:val="16"/>
          <w:szCs w:val="16"/>
        </w:rPr>
        <w:t xml:space="preserve"> rozporządzenia Ministra Obrony Nar</w:t>
      </w:r>
      <w:r w:rsidRPr="007802A6">
        <w:rPr>
          <w:sz w:val="16"/>
          <w:szCs w:val="16"/>
        </w:rPr>
        <w:t>o</w:t>
      </w:r>
      <w:r w:rsidRPr="007802A6">
        <w:rPr>
          <w:sz w:val="16"/>
          <w:szCs w:val="16"/>
        </w:rPr>
        <w:t xml:space="preserve">dowej z dnia </w:t>
      </w:r>
      <w:r w:rsidR="007802A6" w:rsidRPr="007802A6">
        <w:rPr>
          <w:sz w:val="16"/>
          <w:szCs w:val="16"/>
        </w:rPr>
        <w:t>27 lutego</w:t>
      </w:r>
      <w:r w:rsidRPr="007802A6">
        <w:rPr>
          <w:sz w:val="16"/>
          <w:szCs w:val="16"/>
        </w:rPr>
        <w:t xml:space="preserve"> 20</w:t>
      </w:r>
      <w:r w:rsidR="000E2A33" w:rsidRPr="007802A6">
        <w:rPr>
          <w:sz w:val="16"/>
          <w:szCs w:val="16"/>
        </w:rPr>
        <w:t>23</w:t>
      </w:r>
      <w:r w:rsidRPr="007802A6">
        <w:rPr>
          <w:sz w:val="16"/>
          <w:szCs w:val="16"/>
        </w:rPr>
        <w:t xml:space="preserve"> r. w sprawie kwalifikacji wojs</w:t>
      </w:r>
      <w:r w:rsidR="00860547" w:rsidRPr="007802A6">
        <w:rPr>
          <w:sz w:val="16"/>
          <w:szCs w:val="16"/>
        </w:rPr>
        <w:t>kowej (Dz. U.</w:t>
      </w:r>
      <w:r w:rsidR="0062139C">
        <w:rPr>
          <w:sz w:val="16"/>
          <w:szCs w:val="16"/>
        </w:rPr>
        <w:t xml:space="preserve"> </w:t>
      </w:r>
      <w:r w:rsidR="00860547" w:rsidRPr="007802A6">
        <w:rPr>
          <w:sz w:val="16"/>
          <w:szCs w:val="16"/>
        </w:rPr>
        <w:t>poz.</w:t>
      </w:r>
      <w:r w:rsidR="002E044A" w:rsidRPr="007802A6">
        <w:rPr>
          <w:sz w:val="16"/>
          <w:szCs w:val="16"/>
        </w:rPr>
        <w:t xml:space="preserve"> </w:t>
      </w:r>
      <w:r w:rsidR="007802A6" w:rsidRPr="007802A6">
        <w:rPr>
          <w:sz w:val="16"/>
          <w:szCs w:val="16"/>
        </w:rPr>
        <w:t>440</w:t>
      </w:r>
      <w:r w:rsidR="00BF3AA3">
        <w:rPr>
          <w:sz w:val="16"/>
          <w:szCs w:val="16"/>
        </w:rPr>
        <w:t xml:space="preserve"> i z 2024 r. poz. 116</w:t>
      </w:r>
      <w:r w:rsidR="00860547" w:rsidRPr="007802A6">
        <w:rPr>
          <w:sz w:val="16"/>
          <w:szCs w:val="16"/>
        </w:rPr>
        <w:t>)</w:t>
      </w:r>
      <w:r w:rsidR="00EF68CA" w:rsidRPr="00E814BB">
        <w:rPr>
          <w:sz w:val="16"/>
          <w:szCs w:val="16"/>
        </w:rPr>
        <w:t xml:space="preserve"> </w:t>
      </w:r>
      <w:r w:rsidRPr="00EA604C">
        <w:rPr>
          <w:sz w:val="16"/>
          <w:szCs w:val="16"/>
        </w:rPr>
        <w:t>oraz § 2 i 3 rozporządzenia Ministra Obrony Na</w:t>
      </w:r>
      <w:r w:rsidR="00CD330B" w:rsidRPr="00EA604C">
        <w:rPr>
          <w:sz w:val="16"/>
          <w:szCs w:val="16"/>
        </w:rPr>
        <w:t xml:space="preserve">rodowej </w:t>
      </w:r>
      <w:r w:rsidR="00E63018" w:rsidRPr="00E63018">
        <w:rPr>
          <w:sz w:val="16"/>
          <w:szCs w:val="16"/>
        </w:rPr>
        <w:t>z</w:t>
      </w:r>
      <w:r w:rsidR="0017270A">
        <w:rPr>
          <w:sz w:val="16"/>
          <w:szCs w:val="16"/>
        </w:rPr>
        <w:t> </w:t>
      </w:r>
      <w:r w:rsidR="00E63018" w:rsidRPr="00E63018">
        <w:rPr>
          <w:sz w:val="16"/>
          <w:szCs w:val="16"/>
        </w:rPr>
        <w:t xml:space="preserve">dnia </w:t>
      </w:r>
      <w:r w:rsidR="002F7EDE">
        <w:rPr>
          <w:sz w:val="16"/>
          <w:szCs w:val="16"/>
        </w:rPr>
        <w:t>27 listopada</w:t>
      </w:r>
      <w:r w:rsidR="00E63018" w:rsidRPr="00E63018">
        <w:rPr>
          <w:sz w:val="16"/>
          <w:szCs w:val="16"/>
        </w:rPr>
        <w:t xml:space="preserve"> 202</w:t>
      </w:r>
      <w:r w:rsidR="000E2215">
        <w:rPr>
          <w:sz w:val="16"/>
          <w:szCs w:val="16"/>
        </w:rPr>
        <w:t>4</w:t>
      </w:r>
      <w:r w:rsidR="00E63018" w:rsidRPr="00E63018">
        <w:rPr>
          <w:sz w:val="16"/>
          <w:szCs w:val="16"/>
        </w:rPr>
        <w:t xml:space="preserve"> r. </w:t>
      </w:r>
      <w:r w:rsidR="00E573AA" w:rsidRPr="00EA604C">
        <w:rPr>
          <w:sz w:val="16"/>
          <w:szCs w:val="16"/>
        </w:rPr>
        <w:t xml:space="preserve">w </w:t>
      </w:r>
      <w:r w:rsidR="00065A4A" w:rsidRPr="00EA604C">
        <w:rPr>
          <w:sz w:val="16"/>
          <w:szCs w:val="16"/>
        </w:rPr>
        <w:t>sprawi</w:t>
      </w:r>
      <w:r w:rsidR="00B055C2">
        <w:rPr>
          <w:sz w:val="16"/>
          <w:szCs w:val="16"/>
        </w:rPr>
        <w:t xml:space="preserve">e </w:t>
      </w:r>
      <w:r w:rsidRPr="00EA604C">
        <w:rPr>
          <w:sz w:val="16"/>
          <w:szCs w:val="16"/>
        </w:rPr>
        <w:t>przeprowadzen</w:t>
      </w:r>
      <w:r w:rsidR="001F2987" w:rsidRPr="00EA604C">
        <w:rPr>
          <w:sz w:val="16"/>
          <w:szCs w:val="16"/>
        </w:rPr>
        <w:t xml:space="preserve">ia kwalifikacji </w:t>
      </w:r>
      <w:r w:rsidR="00EA604C" w:rsidRPr="00EA604C">
        <w:rPr>
          <w:sz w:val="16"/>
          <w:szCs w:val="16"/>
        </w:rPr>
        <w:t>wojskowej w 202</w:t>
      </w:r>
      <w:r w:rsidR="000E2215">
        <w:rPr>
          <w:sz w:val="16"/>
          <w:szCs w:val="16"/>
        </w:rPr>
        <w:t>5</w:t>
      </w:r>
      <w:r w:rsidR="005144BF" w:rsidRPr="00EA604C">
        <w:rPr>
          <w:sz w:val="16"/>
          <w:szCs w:val="16"/>
        </w:rPr>
        <w:t xml:space="preserve"> r. </w:t>
      </w:r>
      <w:r w:rsidR="00E63018" w:rsidRPr="00E63018">
        <w:rPr>
          <w:sz w:val="16"/>
          <w:szCs w:val="16"/>
        </w:rPr>
        <w:t>(Dz.U.</w:t>
      </w:r>
      <w:r w:rsidR="00675496">
        <w:rPr>
          <w:sz w:val="16"/>
          <w:szCs w:val="16"/>
        </w:rPr>
        <w:t xml:space="preserve"> </w:t>
      </w:r>
      <w:r w:rsidR="00E63018" w:rsidRPr="00E63018">
        <w:rPr>
          <w:sz w:val="16"/>
          <w:szCs w:val="16"/>
        </w:rPr>
        <w:t xml:space="preserve">poz. </w:t>
      </w:r>
      <w:r w:rsidR="002F7EDE">
        <w:rPr>
          <w:sz w:val="16"/>
          <w:szCs w:val="16"/>
        </w:rPr>
        <w:t>1765</w:t>
      </w:r>
      <w:r w:rsidR="00E63018" w:rsidRPr="00E63018">
        <w:rPr>
          <w:sz w:val="16"/>
          <w:szCs w:val="16"/>
        </w:rPr>
        <w:t xml:space="preserve">) </w:t>
      </w:r>
      <w:r w:rsidR="00CB2F49">
        <w:rPr>
          <w:b/>
          <w:sz w:val="16"/>
          <w:szCs w:val="16"/>
        </w:rPr>
        <w:t>ogłasza się, co następuje</w:t>
      </w:r>
      <w:r w:rsidRPr="00E814BB">
        <w:rPr>
          <w:b/>
          <w:sz w:val="16"/>
          <w:szCs w:val="16"/>
        </w:rPr>
        <w:t>:</w:t>
      </w:r>
    </w:p>
    <w:p w14:paraId="2F9D7CD1" w14:textId="77777777" w:rsidR="00FA45A3" w:rsidRPr="00E814BB" w:rsidRDefault="00FA45A3" w:rsidP="0048045D">
      <w:pPr>
        <w:jc w:val="center"/>
        <w:rPr>
          <w:b/>
          <w:sz w:val="16"/>
          <w:szCs w:val="16"/>
        </w:rPr>
      </w:pPr>
    </w:p>
    <w:p w14:paraId="47CA22EF" w14:textId="77777777" w:rsidR="0049175D" w:rsidRPr="0049175D" w:rsidRDefault="0049175D" w:rsidP="0049175D">
      <w:pPr>
        <w:numPr>
          <w:ilvl w:val="0"/>
          <w:numId w:val="1"/>
        </w:numPr>
        <w:jc w:val="both"/>
        <w:rPr>
          <w:sz w:val="16"/>
          <w:szCs w:val="16"/>
        </w:rPr>
      </w:pPr>
      <w:r w:rsidRPr="0049175D">
        <w:rPr>
          <w:sz w:val="16"/>
          <w:szCs w:val="16"/>
        </w:rPr>
        <w:t xml:space="preserve">W okresie od dnia </w:t>
      </w:r>
      <w:r w:rsidR="002F7EDE">
        <w:rPr>
          <w:sz w:val="16"/>
          <w:szCs w:val="16"/>
        </w:rPr>
        <w:t>3</w:t>
      </w:r>
      <w:r w:rsidR="007515C1">
        <w:rPr>
          <w:sz w:val="16"/>
          <w:szCs w:val="16"/>
        </w:rPr>
        <w:t xml:space="preserve"> lutego</w:t>
      </w:r>
      <w:r w:rsidRPr="0049175D">
        <w:rPr>
          <w:sz w:val="16"/>
          <w:szCs w:val="16"/>
        </w:rPr>
        <w:t xml:space="preserve"> 202</w:t>
      </w:r>
      <w:r w:rsidR="000E2215">
        <w:rPr>
          <w:sz w:val="16"/>
          <w:szCs w:val="16"/>
        </w:rPr>
        <w:t>5</w:t>
      </w:r>
      <w:r w:rsidRPr="0049175D">
        <w:rPr>
          <w:sz w:val="16"/>
          <w:szCs w:val="16"/>
        </w:rPr>
        <w:t xml:space="preserve"> r. do dnia </w:t>
      </w:r>
      <w:r w:rsidR="007515C1">
        <w:rPr>
          <w:sz w:val="16"/>
          <w:szCs w:val="16"/>
        </w:rPr>
        <w:t>30</w:t>
      </w:r>
      <w:r w:rsidRPr="0049175D">
        <w:rPr>
          <w:sz w:val="16"/>
          <w:szCs w:val="16"/>
        </w:rPr>
        <w:t xml:space="preserve"> </w:t>
      </w:r>
      <w:r w:rsidR="007515C1">
        <w:rPr>
          <w:sz w:val="16"/>
          <w:szCs w:val="16"/>
        </w:rPr>
        <w:t>kwietnia</w:t>
      </w:r>
      <w:r w:rsidRPr="0049175D">
        <w:rPr>
          <w:sz w:val="16"/>
          <w:szCs w:val="16"/>
        </w:rPr>
        <w:t xml:space="preserve"> 202</w:t>
      </w:r>
      <w:r w:rsidR="000E2215">
        <w:rPr>
          <w:sz w:val="16"/>
          <w:szCs w:val="16"/>
        </w:rPr>
        <w:t>5</w:t>
      </w:r>
      <w:r w:rsidRPr="0049175D">
        <w:rPr>
          <w:sz w:val="16"/>
          <w:szCs w:val="16"/>
        </w:rPr>
        <w:t xml:space="preserve"> r. przeprowadzona zostanie na terenie</w:t>
      </w:r>
      <w:r>
        <w:rPr>
          <w:sz w:val="16"/>
          <w:szCs w:val="16"/>
        </w:rPr>
        <w:t xml:space="preserve"> </w:t>
      </w:r>
      <w:r w:rsidRPr="0049175D">
        <w:rPr>
          <w:sz w:val="16"/>
          <w:szCs w:val="16"/>
        </w:rPr>
        <w:t xml:space="preserve">województwa </w:t>
      </w:r>
      <w:r>
        <w:rPr>
          <w:sz w:val="16"/>
          <w:szCs w:val="16"/>
        </w:rPr>
        <w:t>pomorskiego</w:t>
      </w:r>
      <w:r w:rsidRPr="0049175D">
        <w:rPr>
          <w:sz w:val="16"/>
          <w:szCs w:val="16"/>
        </w:rPr>
        <w:t xml:space="preserve"> kwalifikacja wojskowa.</w:t>
      </w:r>
    </w:p>
    <w:p w14:paraId="30AB0FD4" w14:textId="77777777" w:rsidR="002A093B" w:rsidRPr="00E814BB" w:rsidRDefault="008F7750">
      <w:pPr>
        <w:numPr>
          <w:ilvl w:val="0"/>
          <w:numId w:val="1"/>
        </w:numPr>
        <w:jc w:val="both"/>
        <w:rPr>
          <w:sz w:val="16"/>
          <w:szCs w:val="16"/>
        </w:rPr>
      </w:pPr>
      <w:r w:rsidRPr="008F7750">
        <w:rPr>
          <w:sz w:val="16"/>
          <w:szCs w:val="16"/>
        </w:rPr>
        <w:t>Do stawienia się do kwalifikacji wojskowej wzywa się</w:t>
      </w:r>
      <w:r w:rsidR="00CA517C" w:rsidRPr="00E814BB">
        <w:rPr>
          <w:sz w:val="16"/>
          <w:szCs w:val="16"/>
        </w:rPr>
        <w:t xml:space="preserve"> mężczyzn urodzonych w 200</w:t>
      </w:r>
      <w:r w:rsidR="00E32ACE">
        <w:rPr>
          <w:sz w:val="16"/>
          <w:szCs w:val="16"/>
        </w:rPr>
        <w:t>6</w:t>
      </w:r>
      <w:r w:rsidR="0047300F" w:rsidRPr="00E814BB">
        <w:rPr>
          <w:sz w:val="16"/>
          <w:szCs w:val="16"/>
        </w:rPr>
        <w:t xml:space="preserve"> </w:t>
      </w:r>
      <w:r w:rsidR="002A093B" w:rsidRPr="00E814BB">
        <w:rPr>
          <w:sz w:val="16"/>
          <w:szCs w:val="16"/>
        </w:rPr>
        <w:t>r.</w:t>
      </w:r>
    </w:p>
    <w:p w14:paraId="2D8B0C29" w14:textId="77777777" w:rsidR="002A093B" w:rsidRPr="00E814BB" w:rsidRDefault="002A093B">
      <w:pPr>
        <w:numPr>
          <w:ilvl w:val="0"/>
          <w:numId w:val="1"/>
        </w:numPr>
        <w:jc w:val="both"/>
        <w:rPr>
          <w:sz w:val="16"/>
          <w:szCs w:val="16"/>
        </w:rPr>
      </w:pPr>
      <w:r w:rsidRPr="00E814BB">
        <w:rPr>
          <w:sz w:val="16"/>
          <w:szCs w:val="16"/>
        </w:rPr>
        <w:t xml:space="preserve">Obowiązkowi stawienia się do kwalifikacji wojskowej podlegają </w:t>
      </w:r>
      <w:r w:rsidR="00FD2116">
        <w:rPr>
          <w:sz w:val="16"/>
          <w:szCs w:val="16"/>
        </w:rPr>
        <w:t>również</w:t>
      </w:r>
      <w:r w:rsidRPr="00E814BB">
        <w:rPr>
          <w:sz w:val="16"/>
          <w:szCs w:val="16"/>
        </w:rPr>
        <w:t xml:space="preserve"> </w:t>
      </w:r>
      <w:r w:rsidR="00CA517C" w:rsidRPr="00E814BB">
        <w:rPr>
          <w:sz w:val="16"/>
          <w:szCs w:val="16"/>
        </w:rPr>
        <w:t xml:space="preserve">mężczyźni urodzeni w latach </w:t>
      </w:r>
      <w:r w:rsidR="007515C1">
        <w:rPr>
          <w:sz w:val="16"/>
          <w:szCs w:val="16"/>
        </w:rPr>
        <w:t>200</w:t>
      </w:r>
      <w:r w:rsidR="00E32ACE">
        <w:rPr>
          <w:sz w:val="16"/>
          <w:szCs w:val="16"/>
        </w:rPr>
        <w:t>1</w:t>
      </w:r>
      <w:r w:rsidR="003F7268" w:rsidRPr="003F7268">
        <w:rPr>
          <w:sz w:val="16"/>
          <w:szCs w:val="16"/>
        </w:rPr>
        <w:t>–</w:t>
      </w:r>
      <w:r w:rsidR="00CA517C" w:rsidRPr="00E814BB">
        <w:rPr>
          <w:sz w:val="16"/>
          <w:szCs w:val="16"/>
        </w:rPr>
        <w:t>200</w:t>
      </w:r>
      <w:r w:rsidR="00E32ACE">
        <w:rPr>
          <w:sz w:val="16"/>
          <w:szCs w:val="16"/>
        </w:rPr>
        <w:t>5</w:t>
      </w:r>
      <w:r w:rsidRPr="00E814BB">
        <w:rPr>
          <w:sz w:val="16"/>
          <w:szCs w:val="16"/>
        </w:rPr>
        <w:t>, którzy nie posiadają określonej kategorii zdolności do czynnej służby wojskowej.</w:t>
      </w:r>
    </w:p>
    <w:p w14:paraId="4A5E5A0F" w14:textId="77777777" w:rsidR="002A093B" w:rsidRPr="00E814BB" w:rsidRDefault="002A093B">
      <w:pPr>
        <w:numPr>
          <w:ilvl w:val="0"/>
          <w:numId w:val="1"/>
        </w:numPr>
        <w:jc w:val="both"/>
        <w:rPr>
          <w:sz w:val="16"/>
          <w:szCs w:val="16"/>
        </w:rPr>
      </w:pPr>
      <w:r w:rsidRPr="00E814BB">
        <w:rPr>
          <w:sz w:val="16"/>
          <w:szCs w:val="16"/>
        </w:rPr>
        <w:t>Do stawienia się do kwalifikacji wojskowej wzywa się również osoby</w:t>
      </w:r>
      <w:r w:rsidR="00076796">
        <w:rPr>
          <w:sz w:val="16"/>
          <w:szCs w:val="16"/>
        </w:rPr>
        <w:t xml:space="preserve">, które </w:t>
      </w:r>
      <w:r w:rsidRPr="00E814BB">
        <w:rPr>
          <w:sz w:val="16"/>
          <w:szCs w:val="16"/>
        </w:rPr>
        <w:t xml:space="preserve">w </w:t>
      </w:r>
      <w:r w:rsidR="0061334F" w:rsidRPr="00E814BB">
        <w:rPr>
          <w:sz w:val="16"/>
          <w:szCs w:val="16"/>
        </w:rPr>
        <w:t>latach</w:t>
      </w:r>
      <w:r w:rsidR="0051421C">
        <w:rPr>
          <w:sz w:val="16"/>
          <w:szCs w:val="16"/>
        </w:rPr>
        <w:t xml:space="preserve"> 20</w:t>
      </w:r>
      <w:r w:rsidR="000E2A33">
        <w:rPr>
          <w:sz w:val="16"/>
          <w:szCs w:val="16"/>
        </w:rPr>
        <w:t>2</w:t>
      </w:r>
      <w:r w:rsidR="00E32ACE">
        <w:rPr>
          <w:sz w:val="16"/>
          <w:szCs w:val="16"/>
        </w:rPr>
        <w:t>3</w:t>
      </w:r>
      <w:r w:rsidR="003B4FFD">
        <w:rPr>
          <w:sz w:val="16"/>
          <w:szCs w:val="16"/>
        </w:rPr>
        <w:t xml:space="preserve"> i</w:t>
      </w:r>
      <w:r w:rsidR="0061334F" w:rsidRPr="00E814BB">
        <w:rPr>
          <w:sz w:val="16"/>
          <w:szCs w:val="16"/>
        </w:rPr>
        <w:t xml:space="preserve"> 20</w:t>
      </w:r>
      <w:r w:rsidR="000E2A33">
        <w:rPr>
          <w:sz w:val="16"/>
          <w:szCs w:val="16"/>
        </w:rPr>
        <w:t>2</w:t>
      </w:r>
      <w:r w:rsidR="00E32ACE">
        <w:rPr>
          <w:sz w:val="16"/>
          <w:szCs w:val="16"/>
        </w:rPr>
        <w:t>4</w:t>
      </w:r>
      <w:r w:rsidRPr="00E814BB">
        <w:rPr>
          <w:sz w:val="16"/>
          <w:szCs w:val="16"/>
        </w:rPr>
        <w:t>:</w:t>
      </w:r>
    </w:p>
    <w:p w14:paraId="20B1D123" w14:textId="77777777" w:rsidR="002A093B" w:rsidRPr="00E814BB" w:rsidRDefault="002A093B" w:rsidP="00B06B3E">
      <w:pPr>
        <w:numPr>
          <w:ilvl w:val="0"/>
          <w:numId w:val="7"/>
        </w:numPr>
        <w:jc w:val="both"/>
        <w:rPr>
          <w:sz w:val="16"/>
          <w:szCs w:val="16"/>
        </w:rPr>
      </w:pPr>
      <w:r w:rsidRPr="00E814BB">
        <w:rPr>
          <w:sz w:val="16"/>
          <w:szCs w:val="16"/>
        </w:rPr>
        <w:t>zostały uznane pr</w:t>
      </w:r>
      <w:r w:rsidR="00D01910" w:rsidRPr="00E814BB">
        <w:rPr>
          <w:sz w:val="16"/>
          <w:szCs w:val="16"/>
        </w:rPr>
        <w:t>zez powiatowe komisje lekarskie</w:t>
      </w:r>
      <w:r w:rsidR="001A4D1A" w:rsidRPr="00E814BB">
        <w:rPr>
          <w:sz w:val="16"/>
          <w:szCs w:val="16"/>
        </w:rPr>
        <w:t xml:space="preserve"> za </w:t>
      </w:r>
      <w:r w:rsidRPr="00E814BB">
        <w:rPr>
          <w:sz w:val="16"/>
          <w:szCs w:val="16"/>
        </w:rPr>
        <w:t xml:space="preserve">czasowo niezdolne do </w:t>
      </w:r>
      <w:r w:rsidR="00CA367E" w:rsidRPr="00E814BB">
        <w:rPr>
          <w:sz w:val="16"/>
          <w:szCs w:val="16"/>
        </w:rPr>
        <w:t>służby wojskowej</w:t>
      </w:r>
      <w:r w:rsidR="00D01910" w:rsidRPr="00E814BB">
        <w:rPr>
          <w:sz w:val="16"/>
          <w:szCs w:val="16"/>
        </w:rPr>
        <w:t xml:space="preserve"> ze względu na stan zdrowia</w:t>
      </w:r>
      <w:r w:rsidR="00CA367E" w:rsidRPr="00E814BB">
        <w:rPr>
          <w:sz w:val="16"/>
          <w:szCs w:val="16"/>
        </w:rPr>
        <w:t xml:space="preserve">, jeżeli </w:t>
      </w:r>
      <w:r w:rsidRPr="00E814BB">
        <w:rPr>
          <w:sz w:val="16"/>
          <w:szCs w:val="16"/>
        </w:rPr>
        <w:t>okres tej</w:t>
      </w:r>
      <w:r w:rsidR="00AB253F" w:rsidRPr="00E814BB">
        <w:rPr>
          <w:sz w:val="16"/>
          <w:szCs w:val="16"/>
        </w:rPr>
        <w:t xml:space="preserve"> </w:t>
      </w:r>
      <w:r w:rsidRPr="00E814BB">
        <w:rPr>
          <w:sz w:val="16"/>
          <w:szCs w:val="16"/>
        </w:rPr>
        <w:t>niezdolności upływa przed z</w:t>
      </w:r>
      <w:r w:rsidRPr="00E814BB">
        <w:rPr>
          <w:sz w:val="16"/>
          <w:szCs w:val="16"/>
        </w:rPr>
        <w:t>a</w:t>
      </w:r>
      <w:r w:rsidRPr="00E814BB">
        <w:rPr>
          <w:sz w:val="16"/>
          <w:szCs w:val="16"/>
        </w:rPr>
        <w:t>ko</w:t>
      </w:r>
      <w:r w:rsidR="00860547" w:rsidRPr="00E814BB">
        <w:rPr>
          <w:sz w:val="16"/>
          <w:szCs w:val="16"/>
        </w:rPr>
        <w:t>ńczeniem kwalifikacji wojskowej</w:t>
      </w:r>
      <w:r w:rsidR="008F5391">
        <w:rPr>
          <w:sz w:val="16"/>
          <w:szCs w:val="16"/>
        </w:rPr>
        <w:t>,</w:t>
      </w:r>
    </w:p>
    <w:p w14:paraId="60B0DD77" w14:textId="77777777" w:rsidR="00D01910" w:rsidRPr="00E814BB" w:rsidRDefault="00CA367E" w:rsidP="00D01910">
      <w:pPr>
        <w:pStyle w:val="Tekstpodstawowywcity3"/>
        <w:numPr>
          <w:ilvl w:val="0"/>
          <w:numId w:val="7"/>
        </w:numPr>
        <w:rPr>
          <w:szCs w:val="16"/>
        </w:rPr>
      </w:pPr>
      <w:r w:rsidRPr="00E814BB">
        <w:rPr>
          <w:szCs w:val="16"/>
        </w:rPr>
        <w:t>z</w:t>
      </w:r>
      <w:r w:rsidR="00D01910" w:rsidRPr="00E814BB">
        <w:rPr>
          <w:szCs w:val="16"/>
        </w:rPr>
        <w:t>ostały uznane przez powiatowe</w:t>
      </w:r>
      <w:r w:rsidRPr="00E814BB">
        <w:rPr>
          <w:szCs w:val="16"/>
        </w:rPr>
        <w:t xml:space="preserve"> komisje lekarskie</w:t>
      </w:r>
      <w:r w:rsidR="003F7268">
        <w:rPr>
          <w:szCs w:val="16"/>
        </w:rPr>
        <w:t xml:space="preserve"> </w:t>
      </w:r>
      <w:r w:rsidRPr="00E814BB">
        <w:rPr>
          <w:szCs w:val="16"/>
        </w:rPr>
        <w:t>za</w:t>
      </w:r>
      <w:r w:rsidR="00410E49" w:rsidRPr="00E814BB">
        <w:rPr>
          <w:szCs w:val="16"/>
        </w:rPr>
        <w:t xml:space="preserve"> </w:t>
      </w:r>
      <w:r w:rsidRPr="00E814BB">
        <w:rPr>
          <w:szCs w:val="16"/>
        </w:rPr>
        <w:t>czasowo niezdo</w:t>
      </w:r>
      <w:r w:rsidR="00D01910" w:rsidRPr="00E814BB">
        <w:rPr>
          <w:szCs w:val="16"/>
        </w:rPr>
        <w:t xml:space="preserve">lne do służby wojskowej ze względu na stan zdrowia, </w:t>
      </w:r>
      <w:r w:rsidR="00371250" w:rsidRPr="00E814BB">
        <w:rPr>
          <w:szCs w:val="16"/>
        </w:rPr>
        <w:t xml:space="preserve">jeżeli </w:t>
      </w:r>
      <w:r w:rsidR="00AB253F" w:rsidRPr="00E814BB">
        <w:rPr>
          <w:szCs w:val="16"/>
        </w:rPr>
        <w:t xml:space="preserve">okres </w:t>
      </w:r>
      <w:r w:rsidR="00371250" w:rsidRPr="00E814BB">
        <w:rPr>
          <w:szCs w:val="16"/>
        </w:rPr>
        <w:t xml:space="preserve">tej niezdolności upływa </w:t>
      </w:r>
      <w:r w:rsidR="002A093B" w:rsidRPr="00E814BB">
        <w:rPr>
          <w:szCs w:val="16"/>
        </w:rPr>
        <w:t>po zakończeniu kwalifikacji wojskowej i złożyły</w:t>
      </w:r>
      <w:r w:rsidR="00F87760" w:rsidRPr="00E814BB">
        <w:rPr>
          <w:szCs w:val="16"/>
        </w:rPr>
        <w:t xml:space="preserve"> wniosek</w:t>
      </w:r>
      <w:r w:rsidR="00D01910" w:rsidRPr="00E814BB">
        <w:rPr>
          <w:szCs w:val="16"/>
        </w:rPr>
        <w:t xml:space="preserve"> o zmianę kategorii zdolności</w:t>
      </w:r>
      <w:r w:rsidR="000E2A33">
        <w:rPr>
          <w:szCs w:val="16"/>
        </w:rPr>
        <w:t>,</w:t>
      </w:r>
      <w:r w:rsidR="00D01910" w:rsidRPr="00E814BB">
        <w:rPr>
          <w:szCs w:val="16"/>
        </w:rPr>
        <w:t xml:space="preserve"> </w:t>
      </w:r>
      <w:r w:rsidR="008F5391">
        <w:rPr>
          <w:szCs w:val="16"/>
        </w:rPr>
        <w:t>o który</w:t>
      </w:r>
      <w:r w:rsidR="003F7268">
        <w:rPr>
          <w:szCs w:val="16"/>
        </w:rPr>
        <w:t>m</w:t>
      </w:r>
      <w:r w:rsidR="008F5391">
        <w:rPr>
          <w:szCs w:val="16"/>
        </w:rPr>
        <w:t xml:space="preserve"> mowa w</w:t>
      </w:r>
      <w:r w:rsidR="008F5391" w:rsidRPr="00E814BB">
        <w:rPr>
          <w:szCs w:val="16"/>
        </w:rPr>
        <w:t xml:space="preserve"> art. </w:t>
      </w:r>
      <w:r w:rsidR="008F5391">
        <w:rPr>
          <w:szCs w:val="16"/>
        </w:rPr>
        <w:t>64</w:t>
      </w:r>
      <w:r w:rsidR="008F5391" w:rsidRPr="00E814BB">
        <w:rPr>
          <w:szCs w:val="16"/>
        </w:rPr>
        <w:t xml:space="preserve"> ust.</w:t>
      </w:r>
      <w:r w:rsidR="008F5391">
        <w:rPr>
          <w:szCs w:val="16"/>
        </w:rPr>
        <w:t xml:space="preserve"> </w:t>
      </w:r>
      <w:r w:rsidR="008F5391" w:rsidRPr="00E814BB">
        <w:rPr>
          <w:szCs w:val="16"/>
        </w:rPr>
        <w:t xml:space="preserve">4 ustawy z dnia </w:t>
      </w:r>
      <w:r w:rsidR="008F5391">
        <w:rPr>
          <w:szCs w:val="16"/>
        </w:rPr>
        <w:t>1</w:t>
      </w:r>
      <w:r w:rsidR="008F5391" w:rsidRPr="00E814BB">
        <w:rPr>
          <w:szCs w:val="16"/>
        </w:rPr>
        <w:t>1</w:t>
      </w:r>
      <w:r w:rsidR="00F02878">
        <w:rPr>
          <w:szCs w:val="16"/>
        </w:rPr>
        <w:t> </w:t>
      </w:r>
      <w:r w:rsidR="008F5391">
        <w:rPr>
          <w:szCs w:val="16"/>
        </w:rPr>
        <w:t>marca</w:t>
      </w:r>
      <w:r w:rsidR="00F02878">
        <w:rPr>
          <w:szCs w:val="16"/>
        </w:rPr>
        <w:t> </w:t>
      </w:r>
      <w:r w:rsidR="008F5391">
        <w:rPr>
          <w:szCs w:val="16"/>
        </w:rPr>
        <w:t>2022</w:t>
      </w:r>
      <w:r w:rsidR="008F5391" w:rsidRPr="00E814BB">
        <w:rPr>
          <w:szCs w:val="16"/>
        </w:rPr>
        <w:t xml:space="preserve"> r. o </w:t>
      </w:r>
      <w:r w:rsidR="008F5391">
        <w:rPr>
          <w:szCs w:val="16"/>
        </w:rPr>
        <w:t>obronie Ojczyzny</w:t>
      </w:r>
      <w:r w:rsidR="008F5391" w:rsidRPr="00E814BB">
        <w:rPr>
          <w:szCs w:val="16"/>
        </w:rPr>
        <w:t xml:space="preserve">, </w:t>
      </w:r>
      <w:r w:rsidR="00D01910" w:rsidRPr="00E814BB">
        <w:rPr>
          <w:szCs w:val="16"/>
        </w:rPr>
        <w:t>przed</w:t>
      </w:r>
      <w:r w:rsidR="000E2A33">
        <w:rPr>
          <w:szCs w:val="16"/>
        </w:rPr>
        <w:t xml:space="preserve"> dniem</w:t>
      </w:r>
      <w:r w:rsidR="00D01910" w:rsidRPr="00E814BB">
        <w:rPr>
          <w:szCs w:val="16"/>
        </w:rPr>
        <w:t xml:space="preserve"> zako</w:t>
      </w:r>
      <w:r w:rsidR="00860547" w:rsidRPr="00E814BB">
        <w:rPr>
          <w:szCs w:val="16"/>
        </w:rPr>
        <w:t>ńczeni</w:t>
      </w:r>
      <w:r w:rsidR="0088714B">
        <w:rPr>
          <w:szCs w:val="16"/>
        </w:rPr>
        <w:t>a</w:t>
      </w:r>
      <w:r w:rsidR="00860547" w:rsidRPr="00E814BB">
        <w:rPr>
          <w:szCs w:val="16"/>
        </w:rPr>
        <w:t xml:space="preserve"> kwalifikacji wojskowej.</w:t>
      </w:r>
      <w:r w:rsidR="002A093B" w:rsidRPr="00E814BB">
        <w:rPr>
          <w:szCs w:val="16"/>
        </w:rPr>
        <w:t xml:space="preserve"> </w:t>
      </w:r>
    </w:p>
    <w:p w14:paraId="7C2D0F72" w14:textId="77777777" w:rsidR="00AB253F" w:rsidRDefault="002A093B">
      <w:pPr>
        <w:numPr>
          <w:ilvl w:val="0"/>
          <w:numId w:val="1"/>
        </w:numPr>
        <w:jc w:val="both"/>
        <w:rPr>
          <w:sz w:val="16"/>
          <w:szCs w:val="16"/>
        </w:rPr>
      </w:pPr>
      <w:bookmarkStart w:id="0" w:name="_Hlk183785606"/>
      <w:r w:rsidRPr="00E814BB">
        <w:rPr>
          <w:sz w:val="16"/>
          <w:szCs w:val="16"/>
        </w:rPr>
        <w:t xml:space="preserve">Do stawienia się do kwalifikacji wojskowej wzywa się </w:t>
      </w:r>
      <w:r w:rsidR="00EA4766">
        <w:rPr>
          <w:sz w:val="16"/>
          <w:szCs w:val="16"/>
        </w:rPr>
        <w:t xml:space="preserve">również </w:t>
      </w:r>
      <w:r w:rsidRPr="00E814BB">
        <w:rPr>
          <w:sz w:val="16"/>
          <w:szCs w:val="16"/>
        </w:rPr>
        <w:t>kob</w:t>
      </w:r>
      <w:r w:rsidR="00896B2A" w:rsidRPr="00E814BB">
        <w:rPr>
          <w:sz w:val="16"/>
          <w:szCs w:val="16"/>
        </w:rPr>
        <w:t>iety uro</w:t>
      </w:r>
      <w:r w:rsidR="00B25492" w:rsidRPr="00E814BB">
        <w:rPr>
          <w:sz w:val="16"/>
          <w:szCs w:val="16"/>
        </w:rPr>
        <w:t>dzone w la</w:t>
      </w:r>
      <w:r w:rsidR="0061334F" w:rsidRPr="00E814BB">
        <w:rPr>
          <w:sz w:val="16"/>
          <w:szCs w:val="16"/>
        </w:rPr>
        <w:t>tach 19</w:t>
      </w:r>
      <w:r w:rsidR="0088714B">
        <w:rPr>
          <w:sz w:val="16"/>
          <w:szCs w:val="16"/>
        </w:rPr>
        <w:t>9</w:t>
      </w:r>
      <w:r w:rsidR="00E32ACE">
        <w:rPr>
          <w:sz w:val="16"/>
          <w:szCs w:val="16"/>
        </w:rPr>
        <w:t>8</w:t>
      </w:r>
      <w:r w:rsidR="003F7268" w:rsidRPr="003F7268">
        <w:rPr>
          <w:sz w:val="16"/>
          <w:szCs w:val="16"/>
        </w:rPr>
        <w:t>–</w:t>
      </w:r>
      <w:r w:rsidR="0061334F" w:rsidRPr="00E814BB">
        <w:rPr>
          <w:sz w:val="16"/>
          <w:szCs w:val="16"/>
        </w:rPr>
        <w:t>200</w:t>
      </w:r>
      <w:r w:rsidR="00E32ACE">
        <w:rPr>
          <w:sz w:val="16"/>
          <w:szCs w:val="16"/>
        </w:rPr>
        <w:t>6</w:t>
      </w:r>
      <w:r w:rsidRPr="00E814BB">
        <w:rPr>
          <w:sz w:val="16"/>
          <w:szCs w:val="16"/>
        </w:rPr>
        <w:t xml:space="preserve"> posiadające kwalifikacje przydatne do</w:t>
      </w:r>
      <w:r w:rsidR="0088714B">
        <w:rPr>
          <w:sz w:val="16"/>
          <w:szCs w:val="16"/>
        </w:rPr>
        <w:t xml:space="preserve"> </w:t>
      </w:r>
      <w:r w:rsidRPr="00E814BB">
        <w:rPr>
          <w:sz w:val="16"/>
          <w:szCs w:val="16"/>
        </w:rPr>
        <w:t>służby wo</w:t>
      </w:r>
      <w:r w:rsidRPr="00E814BB">
        <w:rPr>
          <w:sz w:val="16"/>
          <w:szCs w:val="16"/>
        </w:rPr>
        <w:t>j</w:t>
      </w:r>
      <w:r w:rsidR="00B97288" w:rsidRPr="00E814BB">
        <w:rPr>
          <w:sz w:val="16"/>
          <w:szCs w:val="16"/>
        </w:rPr>
        <w:t>skowej</w:t>
      </w:r>
      <w:r w:rsidR="007515C1">
        <w:rPr>
          <w:sz w:val="16"/>
          <w:szCs w:val="16"/>
        </w:rPr>
        <w:t xml:space="preserve">, które nie stawały jeszcze do kwalifikacji wojskowej, </w:t>
      </w:r>
      <w:r w:rsidR="008F5391">
        <w:rPr>
          <w:sz w:val="16"/>
          <w:szCs w:val="16"/>
        </w:rPr>
        <w:t>oraz</w:t>
      </w:r>
      <w:r w:rsidR="007515C1">
        <w:rPr>
          <w:sz w:val="16"/>
          <w:szCs w:val="16"/>
        </w:rPr>
        <w:t xml:space="preserve"> kobiety</w:t>
      </w:r>
      <w:r w:rsidR="008F5391" w:rsidRPr="00E814BB">
        <w:rPr>
          <w:sz w:val="16"/>
          <w:szCs w:val="16"/>
        </w:rPr>
        <w:t xml:space="preserve"> </w:t>
      </w:r>
      <w:r w:rsidRPr="00E814BB">
        <w:rPr>
          <w:sz w:val="16"/>
          <w:szCs w:val="16"/>
        </w:rPr>
        <w:t>pobierające naukę w celu uzyskania tych kwalifikacji, które w ro</w:t>
      </w:r>
      <w:r w:rsidR="00D01910" w:rsidRPr="00E814BB">
        <w:rPr>
          <w:sz w:val="16"/>
          <w:szCs w:val="16"/>
        </w:rPr>
        <w:t>ku szkolnym l</w:t>
      </w:r>
      <w:r w:rsidR="0047300F" w:rsidRPr="00E814BB">
        <w:rPr>
          <w:sz w:val="16"/>
          <w:szCs w:val="16"/>
        </w:rPr>
        <w:t>ub akad</w:t>
      </w:r>
      <w:r w:rsidR="0061334F" w:rsidRPr="00E814BB">
        <w:rPr>
          <w:sz w:val="16"/>
          <w:szCs w:val="16"/>
        </w:rPr>
        <w:t>emickim 20</w:t>
      </w:r>
      <w:r w:rsidR="0051421C">
        <w:rPr>
          <w:sz w:val="16"/>
          <w:szCs w:val="16"/>
        </w:rPr>
        <w:t>2</w:t>
      </w:r>
      <w:r w:rsidR="00E32ACE">
        <w:rPr>
          <w:sz w:val="16"/>
          <w:szCs w:val="16"/>
        </w:rPr>
        <w:t>4</w:t>
      </w:r>
      <w:r w:rsidR="0061334F" w:rsidRPr="00E814BB">
        <w:rPr>
          <w:sz w:val="16"/>
          <w:szCs w:val="16"/>
        </w:rPr>
        <w:t>/202</w:t>
      </w:r>
      <w:r w:rsidR="00E32ACE">
        <w:rPr>
          <w:sz w:val="16"/>
          <w:szCs w:val="16"/>
        </w:rPr>
        <w:t>5</w:t>
      </w:r>
      <w:r w:rsidRPr="00E814BB">
        <w:rPr>
          <w:sz w:val="16"/>
          <w:szCs w:val="16"/>
        </w:rPr>
        <w:t xml:space="preserve"> kończą </w:t>
      </w:r>
      <w:r w:rsidR="0088714B">
        <w:rPr>
          <w:sz w:val="16"/>
          <w:szCs w:val="16"/>
        </w:rPr>
        <w:t xml:space="preserve">studia na </w:t>
      </w:r>
      <w:r w:rsidRPr="00E814BB">
        <w:rPr>
          <w:sz w:val="16"/>
          <w:szCs w:val="16"/>
        </w:rPr>
        <w:t>kierunkach</w:t>
      </w:r>
      <w:r w:rsidR="0088714B">
        <w:rPr>
          <w:sz w:val="16"/>
          <w:szCs w:val="16"/>
        </w:rPr>
        <w:t xml:space="preserve"> lub kończą naukę w zawodach</w:t>
      </w:r>
      <w:r w:rsidRPr="00E814BB">
        <w:rPr>
          <w:sz w:val="16"/>
          <w:szCs w:val="16"/>
        </w:rPr>
        <w:t xml:space="preserve">, o których mowa </w:t>
      </w:r>
      <w:r w:rsidRPr="00A43D16">
        <w:rPr>
          <w:sz w:val="16"/>
          <w:szCs w:val="16"/>
        </w:rPr>
        <w:t xml:space="preserve">w </w:t>
      </w:r>
      <w:r w:rsidR="000D5BC8" w:rsidRPr="000D5BC8">
        <w:rPr>
          <w:sz w:val="16"/>
          <w:szCs w:val="16"/>
        </w:rPr>
        <w:t>przepisach wydanych na podstawie art. 60 ust. 7 ustawy z dnia 11</w:t>
      </w:r>
      <w:r w:rsidR="00F02878">
        <w:rPr>
          <w:sz w:val="16"/>
          <w:szCs w:val="16"/>
        </w:rPr>
        <w:t> </w:t>
      </w:r>
      <w:r w:rsidR="000D5BC8" w:rsidRPr="000D5BC8">
        <w:rPr>
          <w:sz w:val="16"/>
          <w:szCs w:val="16"/>
        </w:rPr>
        <w:t>marca 2022 r. o obronie Ojczyzny</w:t>
      </w:r>
      <w:r w:rsidR="003F7268">
        <w:rPr>
          <w:sz w:val="16"/>
          <w:szCs w:val="16"/>
        </w:rPr>
        <w:t>.</w:t>
      </w:r>
    </w:p>
    <w:p w14:paraId="67B673DC" w14:textId="77777777" w:rsidR="001D0556" w:rsidRPr="001D0556" w:rsidRDefault="004B34E3" w:rsidP="001D0556">
      <w:pPr>
        <w:numPr>
          <w:ilvl w:val="0"/>
          <w:numId w:val="1"/>
        </w:numPr>
        <w:jc w:val="both"/>
        <w:rPr>
          <w:sz w:val="16"/>
          <w:szCs w:val="16"/>
        </w:rPr>
      </w:pPr>
      <w:r w:rsidRPr="001D0556">
        <w:rPr>
          <w:sz w:val="16"/>
          <w:szCs w:val="16"/>
        </w:rPr>
        <w:t xml:space="preserve">Do stawienia się do kwalifikacji wojskowej wzywa się również osoby, które ukończyły 18 lat życia i zgłosiły się ochotniczo do kwalifikacji wojskowej </w:t>
      </w:r>
      <w:r w:rsidR="00675496">
        <w:rPr>
          <w:sz w:val="16"/>
          <w:szCs w:val="16"/>
        </w:rPr>
        <w:t xml:space="preserve">oraz osoby o nieuregulowanym stosunku do służby wojskowej do końca roku kalendarzowego, w którym kończą 60 lat życia, jeżeli nie posiadają określonej kategorii zdolności do czynnej służby wojskowej i </w:t>
      </w:r>
      <w:r w:rsidR="000847A6">
        <w:rPr>
          <w:sz w:val="16"/>
          <w:szCs w:val="16"/>
        </w:rPr>
        <w:t xml:space="preserve">zgłoszą </w:t>
      </w:r>
      <w:r w:rsidR="00675496">
        <w:rPr>
          <w:sz w:val="16"/>
          <w:szCs w:val="16"/>
        </w:rPr>
        <w:t>się do kwalifikacji wojskowej</w:t>
      </w:r>
      <w:r w:rsidRPr="001D0556">
        <w:rPr>
          <w:sz w:val="16"/>
          <w:szCs w:val="16"/>
        </w:rPr>
        <w:t>.</w:t>
      </w:r>
    </w:p>
    <w:p w14:paraId="5D87AB0B" w14:textId="1A5993E4" w:rsidR="002A093B" w:rsidRPr="001D0556" w:rsidRDefault="002A093B" w:rsidP="001D0556">
      <w:pPr>
        <w:numPr>
          <w:ilvl w:val="0"/>
          <w:numId w:val="1"/>
        </w:numPr>
        <w:jc w:val="both"/>
        <w:rPr>
          <w:sz w:val="16"/>
          <w:szCs w:val="16"/>
        </w:rPr>
      </w:pPr>
      <w:r w:rsidRPr="001D0556">
        <w:rPr>
          <w:sz w:val="16"/>
          <w:szCs w:val="16"/>
        </w:rPr>
        <w:t>Do</w:t>
      </w:r>
      <w:r w:rsidR="006B7181" w:rsidRPr="001D0556">
        <w:rPr>
          <w:sz w:val="16"/>
          <w:szCs w:val="16"/>
        </w:rPr>
        <w:t xml:space="preserve"> kwalifikacji wojskowej</w:t>
      </w:r>
      <w:r w:rsidR="007D27C0" w:rsidRPr="001D0556">
        <w:rPr>
          <w:sz w:val="16"/>
          <w:szCs w:val="16"/>
        </w:rPr>
        <w:t>,</w:t>
      </w:r>
      <w:r w:rsidR="006B7181" w:rsidRPr="001D0556">
        <w:rPr>
          <w:sz w:val="16"/>
          <w:szCs w:val="16"/>
        </w:rPr>
        <w:t xml:space="preserve"> za pośrednictwem </w:t>
      </w:r>
      <w:r w:rsidR="0088714B" w:rsidRPr="001D0556">
        <w:rPr>
          <w:sz w:val="16"/>
          <w:szCs w:val="16"/>
        </w:rPr>
        <w:t>szefa wojskowego centrum rekrutacji</w:t>
      </w:r>
      <w:r w:rsidR="007D27C0" w:rsidRPr="001D0556">
        <w:rPr>
          <w:sz w:val="16"/>
          <w:szCs w:val="16"/>
        </w:rPr>
        <w:t>,</w:t>
      </w:r>
      <w:r w:rsidR="006B7181" w:rsidRPr="001D0556">
        <w:rPr>
          <w:sz w:val="16"/>
          <w:szCs w:val="16"/>
        </w:rPr>
        <w:t xml:space="preserve"> mogą stawić się ochotnicy, w tym kobiety, do końca roku kalendarzowego, w</w:t>
      </w:r>
      <w:r w:rsidR="00580C46">
        <w:rPr>
          <w:sz w:val="16"/>
          <w:szCs w:val="16"/>
        </w:rPr>
        <w:t> </w:t>
      </w:r>
      <w:bookmarkStart w:id="1" w:name="_GoBack"/>
      <w:bookmarkEnd w:id="1"/>
      <w:r w:rsidR="006B7181" w:rsidRPr="001D0556">
        <w:rPr>
          <w:sz w:val="16"/>
          <w:szCs w:val="16"/>
        </w:rPr>
        <w:t xml:space="preserve">którym kończą </w:t>
      </w:r>
      <w:r w:rsidR="0088714B" w:rsidRPr="001D0556">
        <w:rPr>
          <w:sz w:val="16"/>
          <w:szCs w:val="16"/>
        </w:rPr>
        <w:t>60</w:t>
      </w:r>
      <w:r w:rsidR="006B7181" w:rsidRPr="001D0556">
        <w:rPr>
          <w:sz w:val="16"/>
          <w:szCs w:val="16"/>
        </w:rPr>
        <w:t xml:space="preserve"> lata życia, niezależnie od posiadanych kwalifikacji i wykształcenia, jeżeli ukończyli co najmniej 18 lat życia</w:t>
      </w:r>
      <w:r w:rsidR="0088714B" w:rsidRPr="001D0556">
        <w:rPr>
          <w:sz w:val="16"/>
          <w:szCs w:val="16"/>
        </w:rPr>
        <w:t>.</w:t>
      </w:r>
      <w:r w:rsidR="005C1E51" w:rsidRPr="001D0556">
        <w:rPr>
          <w:sz w:val="16"/>
          <w:szCs w:val="16"/>
        </w:rPr>
        <w:t xml:space="preserve"> Zgłoszenia można dokonać również z wykorzystaniem środków komunikacji elektronicznej w rozumieniu ustawy z dnia 18 lipca 2002 r. o świadczeniu usług drogą elektroniczną (Dz.U.</w:t>
      </w:r>
      <w:r w:rsidR="00F02878">
        <w:rPr>
          <w:sz w:val="16"/>
          <w:szCs w:val="16"/>
        </w:rPr>
        <w:t> </w:t>
      </w:r>
      <w:r w:rsidR="005C1E51" w:rsidRPr="001D0556">
        <w:rPr>
          <w:sz w:val="16"/>
          <w:szCs w:val="16"/>
        </w:rPr>
        <w:t>z</w:t>
      </w:r>
      <w:r w:rsidR="00F02878">
        <w:rPr>
          <w:sz w:val="16"/>
          <w:szCs w:val="16"/>
        </w:rPr>
        <w:t> </w:t>
      </w:r>
      <w:r w:rsidR="005C1E51" w:rsidRPr="001D0556">
        <w:rPr>
          <w:sz w:val="16"/>
          <w:szCs w:val="16"/>
        </w:rPr>
        <w:t>202</w:t>
      </w:r>
      <w:r w:rsidR="00E32ACE">
        <w:rPr>
          <w:sz w:val="16"/>
          <w:szCs w:val="16"/>
        </w:rPr>
        <w:t>4</w:t>
      </w:r>
      <w:r w:rsidR="005C1E51" w:rsidRPr="001D0556">
        <w:rPr>
          <w:sz w:val="16"/>
          <w:szCs w:val="16"/>
        </w:rPr>
        <w:t xml:space="preserve"> r. poz. </w:t>
      </w:r>
      <w:r w:rsidR="00E32ACE">
        <w:rPr>
          <w:sz w:val="16"/>
          <w:szCs w:val="16"/>
        </w:rPr>
        <w:t>1513</w:t>
      </w:r>
      <w:r w:rsidR="008A5B84">
        <w:rPr>
          <w:sz w:val="16"/>
          <w:szCs w:val="16"/>
        </w:rPr>
        <w:t xml:space="preserve"> i 1222</w:t>
      </w:r>
      <w:r w:rsidR="005C1E51" w:rsidRPr="001D0556">
        <w:rPr>
          <w:sz w:val="16"/>
          <w:szCs w:val="16"/>
        </w:rPr>
        <w:t>)</w:t>
      </w:r>
      <w:r w:rsidR="00844A90">
        <w:rPr>
          <w:sz w:val="16"/>
          <w:szCs w:val="16"/>
        </w:rPr>
        <w:t xml:space="preserve">. </w:t>
      </w:r>
      <w:r w:rsidR="00844A90" w:rsidRPr="001D0556">
        <w:rPr>
          <w:sz w:val="16"/>
          <w:szCs w:val="16"/>
        </w:rPr>
        <w:t>Do kwalifikacji wojskowej, za pośrednictwem szefa wojskowego centrum rekrutacji, mogą</w:t>
      </w:r>
      <w:r w:rsidR="00844A90">
        <w:rPr>
          <w:sz w:val="16"/>
          <w:szCs w:val="16"/>
        </w:rPr>
        <w:t xml:space="preserve"> stawić się również </w:t>
      </w:r>
      <w:r w:rsidR="00844A90" w:rsidRPr="00844A90">
        <w:rPr>
          <w:sz w:val="16"/>
          <w:szCs w:val="16"/>
        </w:rPr>
        <w:t>osoby ubiegające się o</w:t>
      </w:r>
      <w:r w:rsidR="00F02878">
        <w:rPr>
          <w:sz w:val="16"/>
          <w:szCs w:val="16"/>
        </w:rPr>
        <w:t> </w:t>
      </w:r>
      <w:r w:rsidR="00844A90" w:rsidRPr="00844A90">
        <w:rPr>
          <w:sz w:val="16"/>
          <w:szCs w:val="16"/>
        </w:rPr>
        <w:t>zmianę  kategorii zdolności do służby wojskowej</w:t>
      </w:r>
      <w:r w:rsidR="00844A90">
        <w:rPr>
          <w:sz w:val="16"/>
          <w:szCs w:val="16"/>
        </w:rPr>
        <w:t>.</w:t>
      </w:r>
    </w:p>
    <w:bookmarkEnd w:id="0"/>
    <w:p w14:paraId="38B9A2F5" w14:textId="77777777" w:rsidR="00F02878" w:rsidRDefault="009E2848" w:rsidP="00F02878">
      <w:pPr>
        <w:numPr>
          <w:ilvl w:val="0"/>
          <w:numId w:val="1"/>
        </w:numPr>
        <w:jc w:val="both"/>
        <w:rPr>
          <w:sz w:val="16"/>
          <w:szCs w:val="16"/>
        </w:rPr>
      </w:pPr>
      <w:r w:rsidRPr="00F02878">
        <w:rPr>
          <w:sz w:val="16"/>
          <w:szCs w:val="16"/>
        </w:rPr>
        <w:t>Kwalifikacj</w:t>
      </w:r>
      <w:r w:rsidR="009719AA" w:rsidRPr="00F02878">
        <w:rPr>
          <w:sz w:val="16"/>
          <w:szCs w:val="16"/>
        </w:rPr>
        <w:t>a</w:t>
      </w:r>
      <w:r w:rsidRPr="00F02878">
        <w:rPr>
          <w:sz w:val="16"/>
          <w:szCs w:val="16"/>
        </w:rPr>
        <w:t xml:space="preserve"> wojskow</w:t>
      </w:r>
      <w:r w:rsidR="009719AA" w:rsidRPr="00F02878">
        <w:rPr>
          <w:sz w:val="16"/>
          <w:szCs w:val="16"/>
        </w:rPr>
        <w:t>a</w:t>
      </w:r>
      <w:r w:rsidR="002A093B" w:rsidRPr="00F02878">
        <w:rPr>
          <w:sz w:val="16"/>
          <w:szCs w:val="16"/>
        </w:rPr>
        <w:t xml:space="preserve"> wyżej wymienionych osób, </w:t>
      </w:r>
      <w:r w:rsidR="009719AA" w:rsidRPr="00F02878">
        <w:rPr>
          <w:sz w:val="16"/>
          <w:szCs w:val="16"/>
        </w:rPr>
        <w:t>zostanie przeprowadzona w niżej podanych miejscach i terminach</w:t>
      </w:r>
      <w:r w:rsidRPr="00F02878">
        <w:rPr>
          <w:sz w:val="16"/>
          <w:szCs w:val="16"/>
        </w:rPr>
        <w:t>: obszarze</w:t>
      </w:r>
      <w:r w:rsidR="00F02878" w:rsidRPr="00F02878">
        <w:rPr>
          <w:sz w:val="16"/>
          <w:szCs w:val="16"/>
        </w:rPr>
        <w:t xml:space="preserve"> powiatu sztumskiego </w:t>
      </w:r>
      <w:r w:rsidR="002A093B" w:rsidRPr="00F02878">
        <w:rPr>
          <w:sz w:val="16"/>
          <w:szCs w:val="16"/>
        </w:rPr>
        <w:t>przeprow</w:t>
      </w:r>
      <w:r w:rsidR="00410E49" w:rsidRPr="00F02878">
        <w:rPr>
          <w:sz w:val="16"/>
          <w:szCs w:val="16"/>
        </w:rPr>
        <w:t xml:space="preserve">adza </w:t>
      </w:r>
      <w:r w:rsidR="00410E49" w:rsidRPr="00F02878">
        <w:rPr>
          <w:b/>
          <w:sz w:val="16"/>
          <w:szCs w:val="16"/>
        </w:rPr>
        <w:t xml:space="preserve">Powiatowa Komisja Lekarska </w:t>
      </w:r>
      <w:r w:rsidR="002D396F" w:rsidRPr="00F02878">
        <w:rPr>
          <w:b/>
          <w:sz w:val="16"/>
          <w:szCs w:val="16"/>
        </w:rPr>
        <w:t>w</w:t>
      </w:r>
      <w:r w:rsidR="00F02878" w:rsidRPr="00F02878">
        <w:rPr>
          <w:b/>
          <w:sz w:val="16"/>
          <w:szCs w:val="16"/>
        </w:rPr>
        <w:t xml:space="preserve"> Sztumie</w:t>
      </w:r>
      <w:r w:rsidR="00F02878" w:rsidRPr="00F02878">
        <w:rPr>
          <w:sz w:val="16"/>
          <w:szCs w:val="16"/>
        </w:rPr>
        <w:t xml:space="preserve"> (budynek </w:t>
      </w:r>
      <w:r w:rsidR="00F02878" w:rsidRPr="00F02878">
        <w:rPr>
          <w:b/>
          <w:sz w:val="16"/>
          <w:szCs w:val="16"/>
        </w:rPr>
        <w:t>Pomorskiej Medycznej Szkoły Policealnej w Sztumie, ul. Reja 12</w:t>
      </w:r>
      <w:r w:rsidR="00F02878" w:rsidRPr="00F02878">
        <w:rPr>
          <w:sz w:val="16"/>
          <w:szCs w:val="16"/>
        </w:rPr>
        <w:t xml:space="preserve">) </w:t>
      </w:r>
      <w:r w:rsidR="002A093B" w:rsidRPr="00F02878">
        <w:rPr>
          <w:sz w:val="16"/>
          <w:szCs w:val="16"/>
        </w:rPr>
        <w:t xml:space="preserve">w okresie od dnia </w:t>
      </w:r>
      <w:r w:rsidR="00F02878" w:rsidRPr="00F02878">
        <w:rPr>
          <w:b/>
          <w:sz w:val="16"/>
          <w:szCs w:val="16"/>
        </w:rPr>
        <w:t>17 lutego 2025 r</w:t>
      </w:r>
      <w:r w:rsidR="00F02878">
        <w:rPr>
          <w:b/>
          <w:sz w:val="16"/>
          <w:szCs w:val="16"/>
        </w:rPr>
        <w:t>.</w:t>
      </w:r>
      <w:r w:rsidR="00F02878" w:rsidRPr="00F02878">
        <w:rPr>
          <w:sz w:val="16"/>
          <w:szCs w:val="16"/>
        </w:rPr>
        <w:t xml:space="preserve"> </w:t>
      </w:r>
      <w:r w:rsidRPr="00F02878">
        <w:rPr>
          <w:sz w:val="16"/>
          <w:szCs w:val="16"/>
        </w:rPr>
        <w:t>do dnia</w:t>
      </w:r>
      <w:r w:rsidR="00F02878" w:rsidRPr="00F02878">
        <w:rPr>
          <w:sz w:val="16"/>
          <w:szCs w:val="16"/>
        </w:rPr>
        <w:t xml:space="preserve"> </w:t>
      </w:r>
      <w:r w:rsidR="00F02878" w:rsidRPr="00F02878">
        <w:rPr>
          <w:b/>
          <w:sz w:val="16"/>
          <w:szCs w:val="16"/>
        </w:rPr>
        <w:t>28 lutego</w:t>
      </w:r>
      <w:r w:rsidR="00E32445" w:rsidRPr="00F02878">
        <w:rPr>
          <w:b/>
          <w:sz w:val="16"/>
          <w:szCs w:val="16"/>
        </w:rPr>
        <w:t xml:space="preserve"> 202</w:t>
      </w:r>
      <w:r w:rsidR="00E32ACE" w:rsidRPr="00F02878">
        <w:rPr>
          <w:b/>
          <w:sz w:val="16"/>
          <w:szCs w:val="16"/>
        </w:rPr>
        <w:t>5</w:t>
      </w:r>
      <w:r w:rsidR="002A093B" w:rsidRPr="00F02878">
        <w:rPr>
          <w:b/>
          <w:sz w:val="16"/>
          <w:szCs w:val="16"/>
        </w:rPr>
        <w:t xml:space="preserve"> r</w:t>
      </w:r>
      <w:r w:rsidR="002A093B" w:rsidRPr="00F02878">
        <w:rPr>
          <w:sz w:val="16"/>
          <w:szCs w:val="16"/>
        </w:rPr>
        <w:t>., codziennie, z wyjątkiem dni wolnych od pr</w:t>
      </w:r>
      <w:r w:rsidR="002A093B" w:rsidRPr="00F02878">
        <w:rPr>
          <w:sz w:val="16"/>
          <w:szCs w:val="16"/>
        </w:rPr>
        <w:t>a</w:t>
      </w:r>
      <w:r w:rsidR="00410E49" w:rsidRPr="00F02878">
        <w:rPr>
          <w:sz w:val="16"/>
          <w:szCs w:val="16"/>
        </w:rPr>
        <w:t>cy,</w:t>
      </w:r>
      <w:r w:rsidR="00F02878" w:rsidRPr="00F02878">
        <w:rPr>
          <w:sz w:val="16"/>
          <w:szCs w:val="16"/>
        </w:rPr>
        <w:t xml:space="preserve"> </w:t>
      </w:r>
      <w:r w:rsidR="002A093B" w:rsidRPr="00F02878">
        <w:rPr>
          <w:sz w:val="16"/>
          <w:szCs w:val="16"/>
        </w:rPr>
        <w:t xml:space="preserve">w godzinach od </w:t>
      </w:r>
      <w:r w:rsidR="00F02878" w:rsidRPr="00F02878">
        <w:rPr>
          <w:b/>
          <w:sz w:val="16"/>
          <w:szCs w:val="16"/>
        </w:rPr>
        <w:t>08:00</w:t>
      </w:r>
      <w:r w:rsidR="002A093B" w:rsidRPr="00F02878">
        <w:rPr>
          <w:sz w:val="16"/>
          <w:szCs w:val="16"/>
        </w:rPr>
        <w:t xml:space="preserve"> do </w:t>
      </w:r>
      <w:r w:rsidR="00F02878" w:rsidRPr="00F02878">
        <w:rPr>
          <w:b/>
          <w:sz w:val="16"/>
          <w:szCs w:val="16"/>
        </w:rPr>
        <w:t>15:00</w:t>
      </w:r>
      <w:r w:rsidR="00F02878" w:rsidRPr="00F02878">
        <w:rPr>
          <w:sz w:val="16"/>
          <w:szCs w:val="16"/>
        </w:rPr>
        <w:t>.</w:t>
      </w:r>
      <w:r w:rsidR="00877090" w:rsidRPr="00F02878">
        <w:rPr>
          <w:sz w:val="16"/>
          <w:szCs w:val="16"/>
        </w:rPr>
        <w:t xml:space="preserve"> </w:t>
      </w:r>
    </w:p>
    <w:p w14:paraId="44AD624D" w14:textId="77777777" w:rsidR="00F02878" w:rsidRPr="00F02878" w:rsidRDefault="00F02878" w:rsidP="00F02878">
      <w:pPr>
        <w:ind w:left="360"/>
        <w:jc w:val="both"/>
        <w:rPr>
          <w:b/>
          <w:sz w:val="6"/>
          <w:szCs w:val="6"/>
        </w:rPr>
      </w:pPr>
    </w:p>
    <w:p w14:paraId="4AA100E2" w14:textId="77777777" w:rsidR="002A093B" w:rsidRDefault="00877090" w:rsidP="00F02878">
      <w:pPr>
        <w:ind w:left="360"/>
        <w:jc w:val="both"/>
        <w:rPr>
          <w:sz w:val="16"/>
          <w:szCs w:val="16"/>
        </w:rPr>
      </w:pPr>
      <w:r w:rsidRPr="00F02878">
        <w:rPr>
          <w:b/>
          <w:sz w:val="16"/>
          <w:szCs w:val="16"/>
        </w:rPr>
        <w:t>Kobiety</w:t>
      </w:r>
      <w:r w:rsidRPr="00F02878">
        <w:rPr>
          <w:sz w:val="16"/>
          <w:szCs w:val="16"/>
        </w:rPr>
        <w:t xml:space="preserve"> przyjmowane będą </w:t>
      </w:r>
      <w:r w:rsidR="00F02878" w:rsidRPr="00F02878">
        <w:rPr>
          <w:sz w:val="16"/>
          <w:szCs w:val="16"/>
        </w:rPr>
        <w:t xml:space="preserve">w dniu </w:t>
      </w:r>
      <w:r w:rsidR="00F02878" w:rsidRPr="00F02878">
        <w:rPr>
          <w:b/>
          <w:sz w:val="16"/>
          <w:szCs w:val="16"/>
        </w:rPr>
        <w:t>28 lutego 2025 r</w:t>
      </w:r>
      <w:r w:rsidR="00F02878">
        <w:rPr>
          <w:sz w:val="16"/>
          <w:szCs w:val="16"/>
        </w:rPr>
        <w:t>.</w:t>
      </w:r>
      <w:r w:rsidR="00F02878" w:rsidRPr="00F02878">
        <w:rPr>
          <w:sz w:val="16"/>
          <w:szCs w:val="16"/>
        </w:rPr>
        <w:t xml:space="preserve"> </w:t>
      </w:r>
      <w:r w:rsidR="00F02878" w:rsidRPr="00F02878">
        <w:rPr>
          <w:sz w:val="16"/>
          <w:szCs w:val="16"/>
        </w:rPr>
        <w:t xml:space="preserve">w godzinach od </w:t>
      </w:r>
      <w:r w:rsidR="00F02878" w:rsidRPr="00F02878">
        <w:rPr>
          <w:b/>
          <w:sz w:val="16"/>
          <w:szCs w:val="16"/>
        </w:rPr>
        <w:t>08:00</w:t>
      </w:r>
      <w:r w:rsidR="00F02878" w:rsidRPr="00F02878">
        <w:rPr>
          <w:sz w:val="16"/>
          <w:szCs w:val="16"/>
        </w:rPr>
        <w:t xml:space="preserve"> do </w:t>
      </w:r>
      <w:r w:rsidR="00F02878" w:rsidRPr="00F02878">
        <w:rPr>
          <w:b/>
          <w:sz w:val="16"/>
          <w:szCs w:val="16"/>
        </w:rPr>
        <w:t>15:00</w:t>
      </w:r>
      <w:r w:rsidR="00F02878" w:rsidRPr="00F02878">
        <w:rPr>
          <w:sz w:val="16"/>
          <w:szCs w:val="16"/>
        </w:rPr>
        <w:t>.</w:t>
      </w:r>
    </w:p>
    <w:p w14:paraId="1DABC0EF" w14:textId="77777777" w:rsidR="00F02878" w:rsidRPr="00F02878" w:rsidRDefault="00F02878" w:rsidP="00F02878">
      <w:pPr>
        <w:ind w:left="360"/>
        <w:jc w:val="both"/>
        <w:rPr>
          <w:sz w:val="6"/>
          <w:szCs w:val="6"/>
        </w:rPr>
      </w:pPr>
    </w:p>
    <w:p w14:paraId="61155AB4" w14:textId="77777777" w:rsidR="002A093B" w:rsidRPr="00E814BB" w:rsidRDefault="002A093B">
      <w:pPr>
        <w:numPr>
          <w:ilvl w:val="0"/>
          <w:numId w:val="1"/>
        </w:numPr>
        <w:jc w:val="both"/>
        <w:rPr>
          <w:sz w:val="16"/>
          <w:szCs w:val="16"/>
        </w:rPr>
      </w:pPr>
      <w:r w:rsidRPr="00E814BB">
        <w:rPr>
          <w:sz w:val="16"/>
          <w:szCs w:val="16"/>
        </w:rPr>
        <w:t xml:space="preserve">Osoby stawiające się do kwalifikacji wojskowej </w:t>
      </w:r>
      <w:r w:rsidRPr="00E814BB">
        <w:rPr>
          <w:sz w:val="16"/>
          <w:szCs w:val="16"/>
          <w:u w:val="single"/>
        </w:rPr>
        <w:t>po raz pierwszy</w:t>
      </w:r>
      <w:r w:rsidRPr="00E814BB">
        <w:rPr>
          <w:sz w:val="16"/>
          <w:szCs w:val="16"/>
        </w:rPr>
        <w:t xml:space="preserve"> obowiązane są przedstawić:</w:t>
      </w:r>
    </w:p>
    <w:p w14:paraId="0B4588FB" w14:textId="77777777" w:rsidR="00B2114B" w:rsidRPr="006E048C" w:rsidRDefault="006E048C" w:rsidP="006E048C">
      <w:pPr>
        <w:numPr>
          <w:ilvl w:val="0"/>
          <w:numId w:val="6"/>
        </w:numPr>
        <w:jc w:val="both"/>
        <w:rPr>
          <w:sz w:val="16"/>
          <w:szCs w:val="16"/>
        </w:rPr>
      </w:pPr>
      <w:r w:rsidRPr="006E048C">
        <w:rPr>
          <w:sz w:val="16"/>
          <w:szCs w:val="16"/>
        </w:rPr>
        <w:t>wójtowi (burmistrzowi, prezydentowi miasta)</w:t>
      </w:r>
      <w:r>
        <w:rPr>
          <w:sz w:val="16"/>
          <w:szCs w:val="16"/>
        </w:rPr>
        <w:t xml:space="preserve"> – </w:t>
      </w:r>
      <w:r w:rsidR="002A093B" w:rsidRPr="00E814BB">
        <w:rPr>
          <w:sz w:val="16"/>
          <w:szCs w:val="16"/>
        </w:rPr>
        <w:t>dowód osobisty lub inny dokument pozwalający na ustalenie tożsamości,</w:t>
      </w:r>
      <w:r>
        <w:rPr>
          <w:sz w:val="16"/>
          <w:szCs w:val="16"/>
        </w:rPr>
        <w:t xml:space="preserve"> </w:t>
      </w:r>
      <w:r w:rsidR="002A093B" w:rsidRPr="006E048C">
        <w:rPr>
          <w:sz w:val="16"/>
          <w:szCs w:val="16"/>
        </w:rPr>
        <w:t xml:space="preserve">dokument potwierdzający przyczyny niestawienia się do kwalifikacji wojskowej, jeśli stawienie się do kwalifikacji wojskowej w terminie określonym </w:t>
      </w:r>
      <w:r w:rsidR="009046C6" w:rsidRPr="006E048C">
        <w:rPr>
          <w:sz w:val="16"/>
          <w:szCs w:val="16"/>
        </w:rPr>
        <w:br/>
      </w:r>
      <w:r w:rsidR="002A093B" w:rsidRPr="006E048C">
        <w:rPr>
          <w:sz w:val="16"/>
          <w:szCs w:val="16"/>
        </w:rPr>
        <w:t>w wezwaniu nie było możliwe,</w:t>
      </w:r>
    </w:p>
    <w:p w14:paraId="05A4B3A5" w14:textId="77777777" w:rsidR="005C1E51" w:rsidRDefault="006E048C">
      <w:pPr>
        <w:numPr>
          <w:ilvl w:val="0"/>
          <w:numId w:val="6"/>
        </w:numPr>
        <w:autoSpaceDE w:val="0"/>
        <w:autoSpaceDN w:val="0"/>
        <w:adjustRightInd w:val="0"/>
        <w:ind w:left="708" w:hanging="348"/>
        <w:jc w:val="both"/>
        <w:rPr>
          <w:sz w:val="16"/>
          <w:szCs w:val="16"/>
        </w:rPr>
      </w:pPr>
      <w:r w:rsidRPr="006E048C">
        <w:rPr>
          <w:sz w:val="16"/>
          <w:szCs w:val="16"/>
        </w:rPr>
        <w:t xml:space="preserve">powiatowej komisji lekarskiej </w:t>
      </w:r>
      <w:r>
        <w:rPr>
          <w:sz w:val="16"/>
          <w:szCs w:val="16"/>
        </w:rPr>
        <w:t xml:space="preserve">– </w:t>
      </w:r>
      <w:r w:rsidR="00B2114B" w:rsidRPr="005C1E51">
        <w:rPr>
          <w:sz w:val="16"/>
          <w:szCs w:val="16"/>
        </w:rPr>
        <w:t>posiadaną dokumentację medyczną, w tym wyniki badań specjalistycznych, przeprowadzonych w okresie dwunastu miesięcy przed dniem stawienia się do kwalifikacji wojskowej</w:t>
      </w:r>
      <w:r>
        <w:rPr>
          <w:sz w:val="16"/>
          <w:szCs w:val="16"/>
        </w:rPr>
        <w:t xml:space="preserve"> </w:t>
      </w:r>
      <w:r w:rsidRPr="006E048C">
        <w:rPr>
          <w:sz w:val="16"/>
          <w:szCs w:val="16"/>
        </w:rPr>
        <w:t>albo wypis z treści orzeczenia stwierdzającego niezdolność lub niepełnosprawność, o których mowa w art. 62 ust. 4 ustawy</w:t>
      </w:r>
      <w:r>
        <w:rPr>
          <w:sz w:val="16"/>
          <w:szCs w:val="16"/>
        </w:rPr>
        <w:t xml:space="preserve"> </w:t>
      </w:r>
      <w:r w:rsidRPr="006E048C">
        <w:rPr>
          <w:sz w:val="16"/>
          <w:szCs w:val="16"/>
        </w:rPr>
        <w:t>z dnia 11 marca 2022 r. o obronie Ojczyzny;</w:t>
      </w:r>
    </w:p>
    <w:p w14:paraId="1A8C65BC" w14:textId="77777777" w:rsidR="002A093B" w:rsidRPr="006E048C" w:rsidRDefault="006E048C" w:rsidP="006E048C">
      <w:pPr>
        <w:numPr>
          <w:ilvl w:val="0"/>
          <w:numId w:val="6"/>
        </w:numPr>
        <w:autoSpaceDE w:val="0"/>
        <w:autoSpaceDN w:val="0"/>
        <w:adjustRightInd w:val="0"/>
        <w:ind w:left="708" w:hanging="348"/>
        <w:jc w:val="both"/>
        <w:rPr>
          <w:sz w:val="16"/>
          <w:szCs w:val="16"/>
        </w:rPr>
      </w:pPr>
      <w:r w:rsidRPr="006E048C">
        <w:rPr>
          <w:sz w:val="16"/>
          <w:szCs w:val="16"/>
        </w:rPr>
        <w:t xml:space="preserve">szefowi wojskowego centrum rekrutacji </w:t>
      </w:r>
      <w:r>
        <w:rPr>
          <w:sz w:val="16"/>
          <w:szCs w:val="16"/>
        </w:rPr>
        <w:t xml:space="preserve">–  </w:t>
      </w:r>
      <w:r w:rsidR="002A093B" w:rsidRPr="005C1E51">
        <w:rPr>
          <w:sz w:val="16"/>
          <w:szCs w:val="16"/>
        </w:rPr>
        <w:t>dok</w:t>
      </w:r>
      <w:r w:rsidR="00B2114B" w:rsidRPr="005C1E51">
        <w:rPr>
          <w:sz w:val="16"/>
          <w:szCs w:val="16"/>
        </w:rPr>
        <w:t>umenty potwierdzające</w:t>
      </w:r>
      <w:r w:rsidR="002A093B" w:rsidRPr="005C1E51">
        <w:rPr>
          <w:sz w:val="16"/>
          <w:szCs w:val="16"/>
        </w:rPr>
        <w:t xml:space="preserve"> poziom wykształcenia lub pobieranie nauki oraz posiadane</w:t>
      </w:r>
      <w:r w:rsidR="00065A4A" w:rsidRPr="005C1E51">
        <w:rPr>
          <w:sz w:val="16"/>
          <w:szCs w:val="16"/>
        </w:rPr>
        <w:t xml:space="preserve"> </w:t>
      </w:r>
      <w:r w:rsidR="002A093B" w:rsidRPr="005C1E51">
        <w:rPr>
          <w:sz w:val="16"/>
          <w:szCs w:val="16"/>
        </w:rPr>
        <w:t>kwalifikacje zawodowe</w:t>
      </w:r>
      <w:r w:rsidR="00DF64CD">
        <w:rPr>
          <w:sz w:val="16"/>
          <w:szCs w:val="16"/>
        </w:rPr>
        <w:t>.</w:t>
      </w:r>
    </w:p>
    <w:p w14:paraId="172797E5" w14:textId="77777777" w:rsidR="002A093B" w:rsidRPr="00E814BB" w:rsidRDefault="002A093B">
      <w:pPr>
        <w:numPr>
          <w:ilvl w:val="0"/>
          <w:numId w:val="1"/>
        </w:numPr>
        <w:jc w:val="both"/>
        <w:rPr>
          <w:sz w:val="16"/>
          <w:szCs w:val="16"/>
        </w:rPr>
      </w:pPr>
      <w:r w:rsidRPr="00E814BB">
        <w:rPr>
          <w:sz w:val="16"/>
          <w:szCs w:val="16"/>
        </w:rPr>
        <w:t>Osoby, które stawały już do kwalifikacji wojskowej i ubiegają się o zmianę kategorii zdolności do czynnej służby wojskowej przedstawiają</w:t>
      </w:r>
      <w:r w:rsidR="007E354C">
        <w:rPr>
          <w:sz w:val="16"/>
          <w:szCs w:val="16"/>
        </w:rPr>
        <w:t>, poza dokumentami wymienionymi w punkcie wyżej,</w:t>
      </w:r>
      <w:r w:rsidRPr="00E814BB">
        <w:rPr>
          <w:sz w:val="16"/>
          <w:szCs w:val="16"/>
        </w:rPr>
        <w:t xml:space="preserve"> </w:t>
      </w:r>
      <w:r w:rsidRPr="00E814BB">
        <w:rPr>
          <w:sz w:val="16"/>
          <w:szCs w:val="16"/>
          <w:u w:val="single"/>
        </w:rPr>
        <w:t>dodatkowo</w:t>
      </w:r>
      <w:r w:rsidRPr="00E814BB">
        <w:rPr>
          <w:sz w:val="16"/>
          <w:szCs w:val="16"/>
        </w:rPr>
        <w:t xml:space="preserve"> </w:t>
      </w:r>
      <w:r w:rsidR="005C1E51">
        <w:rPr>
          <w:sz w:val="16"/>
          <w:szCs w:val="16"/>
        </w:rPr>
        <w:t>wojskowy dokument osobisty (</w:t>
      </w:r>
      <w:r w:rsidRPr="00E814BB">
        <w:rPr>
          <w:sz w:val="16"/>
          <w:szCs w:val="16"/>
        </w:rPr>
        <w:t>książeczkę wojskową</w:t>
      </w:r>
      <w:r w:rsidR="005C1E51">
        <w:rPr>
          <w:sz w:val="16"/>
          <w:szCs w:val="16"/>
        </w:rPr>
        <w:t>)</w:t>
      </w:r>
      <w:r w:rsidRPr="00E814BB">
        <w:rPr>
          <w:sz w:val="16"/>
          <w:szCs w:val="16"/>
        </w:rPr>
        <w:t xml:space="preserve"> </w:t>
      </w:r>
    </w:p>
    <w:p w14:paraId="64FAE150" w14:textId="77777777" w:rsidR="002A093B" w:rsidRPr="00170B01" w:rsidRDefault="002A093B">
      <w:pPr>
        <w:numPr>
          <w:ilvl w:val="0"/>
          <w:numId w:val="1"/>
        </w:numPr>
        <w:jc w:val="both"/>
        <w:rPr>
          <w:b/>
          <w:bCs/>
          <w:sz w:val="16"/>
          <w:szCs w:val="16"/>
        </w:rPr>
      </w:pPr>
      <w:r w:rsidRPr="00170B01">
        <w:rPr>
          <w:b/>
          <w:sz w:val="16"/>
          <w:szCs w:val="16"/>
        </w:rPr>
        <w:t xml:space="preserve">Spełnienie obowiązku stawienia się do kwalifikacji wojskowej oznacza </w:t>
      </w:r>
      <w:r w:rsidR="0046022F" w:rsidRPr="00170B01">
        <w:rPr>
          <w:b/>
          <w:sz w:val="16"/>
          <w:szCs w:val="16"/>
        </w:rPr>
        <w:t>stawienie</w:t>
      </w:r>
      <w:r w:rsidRPr="00170B01">
        <w:rPr>
          <w:b/>
          <w:sz w:val="16"/>
          <w:szCs w:val="16"/>
        </w:rPr>
        <w:t xml:space="preserve"> się w określonym terminie i miejscu </w:t>
      </w:r>
      <w:r w:rsidR="00170B01" w:rsidRPr="00170B01">
        <w:rPr>
          <w:b/>
          <w:sz w:val="16"/>
          <w:szCs w:val="16"/>
        </w:rPr>
        <w:t>przed wójtem (burmistrzem, prezydentem miasta)</w:t>
      </w:r>
      <w:r w:rsidRPr="00170B01">
        <w:rPr>
          <w:b/>
          <w:bCs/>
          <w:sz w:val="16"/>
          <w:szCs w:val="16"/>
        </w:rPr>
        <w:t xml:space="preserve">, powiatową komisją lekarską </w:t>
      </w:r>
      <w:r w:rsidR="00170B01">
        <w:rPr>
          <w:b/>
          <w:bCs/>
          <w:sz w:val="16"/>
          <w:szCs w:val="16"/>
        </w:rPr>
        <w:t>lub</w:t>
      </w:r>
      <w:r w:rsidR="00170B01" w:rsidRPr="00170B01">
        <w:rPr>
          <w:b/>
          <w:bCs/>
          <w:sz w:val="16"/>
          <w:szCs w:val="16"/>
        </w:rPr>
        <w:t xml:space="preserve"> </w:t>
      </w:r>
      <w:r w:rsidR="005C1E51" w:rsidRPr="00170B01">
        <w:rPr>
          <w:b/>
          <w:bCs/>
          <w:sz w:val="16"/>
          <w:szCs w:val="16"/>
        </w:rPr>
        <w:t>szefem wojskowego centrum rekrutacji</w:t>
      </w:r>
      <w:r w:rsidRPr="00170B01">
        <w:rPr>
          <w:b/>
          <w:bCs/>
          <w:sz w:val="16"/>
          <w:szCs w:val="16"/>
        </w:rPr>
        <w:t>.</w:t>
      </w:r>
    </w:p>
    <w:p w14:paraId="07A2B1F4" w14:textId="77777777" w:rsidR="002A093B" w:rsidRPr="00F86697" w:rsidRDefault="00F86697" w:rsidP="00F86697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O</w:t>
      </w:r>
      <w:r w:rsidR="002A093B" w:rsidRPr="00E814BB">
        <w:rPr>
          <w:sz w:val="16"/>
          <w:szCs w:val="16"/>
        </w:rPr>
        <w:t>s</w:t>
      </w:r>
      <w:r>
        <w:rPr>
          <w:sz w:val="16"/>
          <w:szCs w:val="16"/>
        </w:rPr>
        <w:t xml:space="preserve">oby </w:t>
      </w:r>
      <w:r w:rsidR="00AB4B40" w:rsidRPr="00AB4B40">
        <w:rPr>
          <w:sz w:val="16"/>
          <w:szCs w:val="16"/>
        </w:rPr>
        <w:t xml:space="preserve">w stosunku do których orzeczono całkowitą niezdolność do pracy w gospodarstwie rolnym na podstawie ustawy z dnia 20 grudnia 1990 r. o ubezpieczeniu społecznym rolników, </w:t>
      </w:r>
      <w:r w:rsidR="00AB4B40">
        <w:rPr>
          <w:sz w:val="16"/>
          <w:szCs w:val="16"/>
        </w:rPr>
        <w:t xml:space="preserve">osoby </w:t>
      </w:r>
      <w:r w:rsidR="00AB4B40" w:rsidRPr="00AB4B40">
        <w:rPr>
          <w:sz w:val="16"/>
          <w:szCs w:val="16"/>
        </w:rPr>
        <w:t>całkowicie niezdolne do pracy oraz niezdolne do samodzielnej egzystencji lub uznane za całkowicie niezdolne do pracy na podstawie ustawy z dnia 17 grudnia 1998 r. o emeryturach i rentach z Funduszu Ubezpieczeń Społecznych</w:t>
      </w:r>
      <w:r w:rsidR="00AB4B40">
        <w:rPr>
          <w:sz w:val="16"/>
          <w:szCs w:val="16"/>
        </w:rPr>
        <w:t xml:space="preserve"> oraz osoby</w:t>
      </w:r>
      <w:r w:rsidR="00AB4B40" w:rsidRPr="00AB4B40">
        <w:rPr>
          <w:sz w:val="16"/>
          <w:szCs w:val="16"/>
        </w:rPr>
        <w:t xml:space="preserve"> zaliczone do osób o znacznym stopniu niepełnosprawności albo o umiarkowanym stopniu niepełnosprawności w rozumieniu przepisów ustawy z dnia 27 sierpnia 1997 r. o rehabilitacji zawodowej i</w:t>
      </w:r>
      <w:r w:rsidR="00F02878">
        <w:rPr>
          <w:sz w:val="16"/>
          <w:szCs w:val="16"/>
        </w:rPr>
        <w:t> </w:t>
      </w:r>
      <w:r w:rsidR="00AB4B40" w:rsidRPr="00AB4B40">
        <w:rPr>
          <w:sz w:val="16"/>
          <w:szCs w:val="16"/>
        </w:rPr>
        <w:t>społecznej oraz zatrudnianiu osób niepełnosprawnych</w:t>
      </w:r>
      <w:r w:rsidR="00AB4B40" w:rsidRPr="00AB4B40" w:rsidDel="00AB4B40">
        <w:rPr>
          <w:sz w:val="16"/>
          <w:szCs w:val="16"/>
        </w:rPr>
        <w:t xml:space="preserve"> </w:t>
      </w:r>
      <w:r w:rsidR="002A093B" w:rsidRPr="00E814BB">
        <w:rPr>
          <w:sz w:val="16"/>
          <w:szCs w:val="16"/>
        </w:rPr>
        <w:t xml:space="preserve">można </w:t>
      </w:r>
      <w:r w:rsidRPr="00F86697">
        <w:rPr>
          <w:sz w:val="16"/>
          <w:szCs w:val="16"/>
        </w:rPr>
        <w:t xml:space="preserve">zwolnić z obowiązku osobistego stawiennictwa do kwalifikacji wojskowej w przypadku skutecznego doręczenia wójtowi (burmistrzowi, prezydentowi miasta) orzeczenia albo wypisu z treści orzeczenia stwierdzającego </w:t>
      </w:r>
      <w:r w:rsidR="008A5B84">
        <w:rPr>
          <w:sz w:val="16"/>
          <w:szCs w:val="16"/>
        </w:rPr>
        <w:t xml:space="preserve">tę </w:t>
      </w:r>
      <w:r w:rsidRPr="00F86697">
        <w:rPr>
          <w:sz w:val="16"/>
          <w:szCs w:val="16"/>
        </w:rPr>
        <w:t>niezdolność lub niepełnosprawność, na podstawie którego można określić zdolność tych osób do czynnej służby wojskowej, oraz poinformowania szefa wojskowego centrum rekrutacji na piśmie albo za pomocą środków komunikacji elektronicznej w rozumieniu art. 2</w:t>
      </w:r>
      <w:r w:rsidR="00AB4B40">
        <w:rPr>
          <w:sz w:val="16"/>
          <w:szCs w:val="16"/>
        </w:rPr>
        <w:t xml:space="preserve"> </w:t>
      </w:r>
      <w:r w:rsidRPr="00F86697">
        <w:rPr>
          <w:sz w:val="16"/>
          <w:szCs w:val="16"/>
        </w:rPr>
        <w:t>pkt 5 ustawy z dnia 18 lipca 2002 r. o świadczeniu usług drogą elektroniczną</w:t>
      </w:r>
      <w:r>
        <w:rPr>
          <w:sz w:val="16"/>
          <w:szCs w:val="16"/>
        </w:rPr>
        <w:t xml:space="preserve"> </w:t>
      </w:r>
      <w:r w:rsidRPr="00F86697">
        <w:rPr>
          <w:sz w:val="16"/>
          <w:szCs w:val="16"/>
        </w:rPr>
        <w:t>(Dz.U. z 202</w:t>
      </w:r>
      <w:r w:rsidR="000E2215">
        <w:rPr>
          <w:sz w:val="16"/>
          <w:szCs w:val="16"/>
        </w:rPr>
        <w:t>4</w:t>
      </w:r>
      <w:r w:rsidRPr="00F86697">
        <w:rPr>
          <w:sz w:val="16"/>
          <w:szCs w:val="16"/>
        </w:rPr>
        <w:t xml:space="preserve"> r. poz. </w:t>
      </w:r>
      <w:r w:rsidR="000E2215">
        <w:rPr>
          <w:sz w:val="16"/>
          <w:szCs w:val="16"/>
        </w:rPr>
        <w:t>1513</w:t>
      </w:r>
      <w:r w:rsidR="008A5B84">
        <w:rPr>
          <w:sz w:val="16"/>
          <w:szCs w:val="16"/>
        </w:rPr>
        <w:t xml:space="preserve"> i 1222</w:t>
      </w:r>
      <w:r w:rsidRPr="00F86697">
        <w:rPr>
          <w:sz w:val="16"/>
          <w:szCs w:val="16"/>
        </w:rPr>
        <w:t>) o tym doręczeniu</w:t>
      </w:r>
      <w:r w:rsidR="002A093B" w:rsidRPr="00F86697">
        <w:rPr>
          <w:sz w:val="16"/>
          <w:szCs w:val="16"/>
        </w:rPr>
        <w:t xml:space="preserve">. </w:t>
      </w:r>
    </w:p>
    <w:p w14:paraId="079182BC" w14:textId="77777777" w:rsidR="002A093B" w:rsidRPr="00E814BB" w:rsidRDefault="002A093B">
      <w:pPr>
        <w:numPr>
          <w:ilvl w:val="0"/>
          <w:numId w:val="1"/>
        </w:numPr>
        <w:jc w:val="both"/>
        <w:rPr>
          <w:sz w:val="16"/>
          <w:szCs w:val="16"/>
        </w:rPr>
      </w:pPr>
      <w:r w:rsidRPr="00E814BB">
        <w:rPr>
          <w:sz w:val="16"/>
          <w:szCs w:val="16"/>
        </w:rPr>
        <w:t>Osoby podlegające stawieniu się do kwalifikacji wojskowej, które:</w:t>
      </w:r>
    </w:p>
    <w:p w14:paraId="74511666" w14:textId="77777777" w:rsidR="002A093B" w:rsidRPr="00E814BB" w:rsidRDefault="002A093B">
      <w:pPr>
        <w:numPr>
          <w:ilvl w:val="0"/>
          <w:numId w:val="2"/>
        </w:numPr>
        <w:jc w:val="both"/>
        <w:rPr>
          <w:sz w:val="16"/>
          <w:szCs w:val="16"/>
        </w:rPr>
      </w:pPr>
      <w:r w:rsidRPr="00E814BB">
        <w:rPr>
          <w:sz w:val="16"/>
          <w:szCs w:val="16"/>
        </w:rPr>
        <w:t xml:space="preserve">w okresie od dnia ogłoszenia kwalifikacji wojskowej do dnia jej rozpoczęcia zmieniły miejsce pobytu stałego </w:t>
      </w:r>
      <w:r w:rsidR="00614762">
        <w:rPr>
          <w:sz w:val="16"/>
          <w:szCs w:val="16"/>
        </w:rPr>
        <w:t>albo</w:t>
      </w:r>
      <w:r w:rsidR="00614762" w:rsidRPr="00E814BB">
        <w:rPr>
          <w:sz w:val="16"/>
          <w:szCs w:val="16"/>
        </w:rPr>
        <w:t xml:space="preserve"> </w:t>
      </w:r>
      <w:r w:rsidRPr="00E814BB">
        <w:rPr>
          <w:sz w:val="16"/>
          <w:szCs w:val="16"/>
        </w:rPr>
        <w:t xml:space="preserve">pobytu czasowego trwającego ponad </w:t>
      </w:r>
      <w:r w:rsidR="009D4C28">
        <w:rPr>
          <w:sz w:val="16"/>
          <w:szCs w:val="16"/>
        </w:rPr>
        <w:br/>
      </w:r>
      <w:r w:rsidRPr="00E814BB">
        <w:rPr>
          <w:sz w:val="16"/>
          <w:szCs w:val="16"/>
        </w:rPr>
        <w:t xml:space="preserve">3 miesiące, zgłaszają się do wójta </w:t>
      </w:r>
      <w:r w:rsidR="00614762" w:rsidRPr="00614762">
        <w:rPr>
          <w:sz w:val="16"/>
          <w:szCs w:val="16"/>
        </w:rPr>
        <w:t>(burmistrza, prezydenta miasta)</w:t>
      </w:r>
      <w:r w:rsidR="00614762" w:rsidRPr="00614762" w:rsidDel="00614762">
        <w:rPr>
          <w:sz w:val="16"/>
          <w:szCs w:val="16"/>
        </w:rPr>
        <w:t xml:space="preserve"> </w:t>
      </w:r>
      <w:r w:rsidRPr="00E814BB">
        <w:rPr>
          <w:sz w:val="16"/>
          <w:szCs w:val="16"/>
        </w:rPr>
        <w:t xml:space="preserve">właściwego ze względu na ich nowe miejsce pobytu stałego </w:t>
      </w:r>
      <w:r w:rsidR="00614762">
        <w:rPr>
          <w:sz w:val="16"/>
          <w:szCs w:val="16"/>
        </w:rPr>
        <w:t>albo pobytu</w:t>
      </w:r>
      <w:r w:rsidR="00614762" w:rsidRPr="00E814BB">
        <w:rPr>
          <w:sz w:val="16"/>
          <w:szCs w:val="16"/>
        </w:rPr>
        <w:t xml:space="preserve"> </w:t>
      </w:r>
      <w:r w:rsidRPr="00E814BB">
        <w:rPr>
          <w:sz w:val="16"/>
          <w:szCs w:val="16"/>
        </w:rPr>
        <w:t>czasowego trwającego ponad 3 miesiące</w:t>
      </w:r>
      <w:r w:rsidR="00704C6A">
        <w:rPr>
          <w:sz w:val="16"/>
          <w:szCs w:val="16"/>
        </w:rPr>
        <w:t xml:space="preserve">. </w:t>
      </w:r>
      <w:r w:rsidR="00704C6A" w:rsidRPr="00704C6A">
        <w:rPr>
          <w:sz w:val="16"/>
          <w:szCs w:val="16"/>
        </w:rPr>
        <w:t>Wójt (burmistrz, prezydent miasta) wyznacza im miejsce i termin stawienia się do kwalifikacji wojskowej</w:t>
      </w:r>
      <w:r w:rsidR="00704C6A">
        <w:rPr>
          <w:sz w:val="16"/>
          <w:szCs w:val="16"/>
        </w:rPr>
        <w:t>,</w:t>
      </w:r>
      <w:r w:rsidR="00614762">
        <w:rPr>
          <w:sz w:val="16"/>
          <w:szCs w:val="16"/>
        </w:rPr>
        <w:t>,</w:t>
      </w:r>
    </w:p>
    <w:p w14:paraId="65D5386B" w14:textId="77777777" w:rsidR="002A093B" w:rsidRPr="00E814BB" w:rsidRDefault="002A093B">
      <w:pPr>
        <w:numPr>
          <w:ilvl w:val="0"/>
          <w:numId w:val="2"/>
        </w:numPr>
        <w:jc w:val="both"/>
        <w:rPr>
          <w:sz w:val="16"/>
          <w:szCs w:val="16"/>
        </w:rPr>
      </w:pPr>
      <w:r w:rsidRPr="00E814BB">
        <w:rPr>
          <w:sz w:val="16"/>
          <w:szCs w:val="16"/>
        </w:rPr>
        <w:t xml:space="preserve">po rozpoczęciu kwalifikacji wojskowej </w:t>
      </w:r>
      <w:r w:rsidR="00704C6A">
        <w:rPr>
          <w:sz w:val="16"/>
          <w:szCs w:val="16"/>
        </w:rPr>
        <w:t xml:space="preserve">na danym terenie </w:t>
      </w:r>
      <w:r w:rsidRPr="00E814BB">
        <w:rPr>
          <w:sz w:val="16"/>
          <w:szCs w:val="16"/>
        </w:rPr>
        <w:t xml:space="preserve">zamierzają zmienić miejsce pobytu stałego </w:t>
      </w:r>
      <w:r w:rsidR="00614762">
        <w:rPr>
          <w:sz w:val="16"/>
          <w:szCs w:val="16"/>
        </w:rPr>
        <w:t>albo</w:t>
      </w:r>
      <w:r w:rsidR="00614762" w:rsidRPr="00E814BB">
        <w:rPr>
          <w:sz w:val="16"/>
          <w:szCs w:val="16"/>
        </w:rPr>
        <w:t xml:space="preserve"> </w:t>
      </w:r>
      <w:r w:rsidRPr="00E814BB">
        <w:rPr>
          <w:sz w:val="16"/>
          <w:szCs w:val="16"/>
        </w:rPr>
        <w:t>pobytu czasowego trwającego ponad 3 miesiące, stawiają się do kwalifikacji wojskowej przed opuszczeniem miejsca dotychczasowego pobytu.</w:t>
      </w:r>
      <w:r w:rsidR="00704C6A">
        <w:rPr>
          <w:sz w:val="16"/>
          <w:szCs w:val="16"/>
        </w:rPr>
        <w:t xml:space="preserve"> </w:t>
      </w:r>
      <w:r w:rsidR="00704C6A" w:rsidRPr="00704C6A">
        <w:rPr>
          <w:sz w:val="16"/>
          <w:szCs w:val="16"/>
        </w:rPr>
        <w:t>W pozostałych przypadkach właściwość miejscową ustala się według przepisów art. 21 § 1 pkt 3 i § 2 ustawy z dnia 14 czerwca 1960 r. - Kodeks postępowania administracyjnego</w:t>
      </w:r>
      <w:r w:rsidR="006B702C">
        <w:rPr>
          <w:sz w:val="16"/>
          <w:szCs w:val="16"/>
        </w:rPr>
        <w:t xml:space="preserve"> (Dz. U. z 2024 r. poz. 572)</w:t>
      </w:r>
      <w:r w:rsidR="00704C6A" w:rsidRPr="00704C6A">
        <w:rPr>
          <w:sz w:val="16"/>
          <w:szCs w:val="16"/>
        </w:rPr>
        <w:t>.</w:t>
      </w:r>
    </w:p>
    <w:p w14:paraId="3FE25A55" w14:textId="77777777" w:rsidR="004B0B9F" w:rsidRPr="001A66AA" w:rsidRDefault="00B25897" w:rsidP="001A66AA">
      <w:pPr>
        <w:numPr>
          <w:ilvl w:val="0"/>
          <w:numId w:val="1"/>
        </w:numPr>
        <w:jc w:val="both"/>
        <w:rPr>
          <w:sz w:val="16"/>
          <w:szCs w:val="16"/>
        </w:rPr>
      </w:pPr>
      <w:r w:rsidRPr="00B25897">
        <w:rPr>
          <w:sz w:val="16"/>
          <w:szCs w:val="16"/>
        </w:rPr>
        <w:t>Jeżeli osoba wezwana do kwalifikacji wojskowej nie może z ważnych przyczyn stawić się w określonym terminie i zawiadomi o tym wójta (burmistrza, prezydenta miasta) do dnia, w którym była obowiązana stawić się do kwalifikacji wojskowej, oraz przedstawi dokument potwierdzający przyczyny niestawienia się, wójt (burmistrz, prezydent miasta) wyznacza tej osobie inny niż określony w wezwaniu termin stawienia się do kwalifikacji wojskowej</w:t>
      </w:r>
      <w:r w:rsidR="004B0B9F" w:rsidRPr="004B0B9F">
        <w:rPr>
          <w:sz w:val="16"/>
          <w:szCs w:val="16"/>
        </w:rPr>
        <w:t>.</w:t>
      </w:r>
    </w:p>
    <w:p w14:paraId="69B03336" w14:textId="77777777" w:rsidR="002A093B" w:rsidRPr="00E814BB" w:rsidRDefault="004B0B9F" w:rsidP="003434E2">
      <w:pPr>
        <w:pStyle w:val="Tekstpodstawowywcity2"/>
        <w:numPr>
          <w:ilvl w:val="0"/>
          <w:numId w:val="1"/>
        </w:numPr>
        <w:rPr>
          <w:szCs w:val="16"/>
        </w:rPr>
      </w:pPr>
      <w:r w:rsidRPr="004B0B9F">
        <w:rPr>
          <w:szCs w:val="16"/>
        </w:rPr>
        <w:t>Osoby podlegające stawieniu się do kwalifikacji wojskowej, które nie dopełniły tego obowiązku w określonym terminie i miejscu, są obowiązane to uczynić niezwłocznie po ustaniu przeszkody.</w:t>
      </w:r>
    </w:p>
    <w:p w14:paraId="27A991A2" w14:textId="77777777" w:rsidR="002A093B" w:rsidRPr="009507F2" w:rsidRDefault="002A093B" w:rsidP="009507F2">
      <w:pPr>
        <w:numPr>
          <w:ilvl w:val="0"/>
          <w:numId w:val="1"/>
        </w:numPr>
        <w:jc w:val="both"/>
        <w:rPr>
          <w:b/>
          <w:bCs/>
          <w:sz w:val="16"/>
          <w:szCs w:val="16"/>
        </w:rPr>
      </w:pPr>
      <w:r w:rsidRPr="009507F2">
        <w:rPr>
          <w:b/>
          <w:bCs/>
          <w:sz w:val="16"/>
          <w:szCs w:val="16"/>
        </w:rPr>
        <w:t>NIEOTRZYMANIE WEZWANIA IMIENNEGO NIE ZWALNIA OSÓB, O KTÓRYCH MOWA W OBWIESZCZENIU, OD DOPEŁNIENIA OB</w:t>
      </w:r>
      <w:r w:rsidRPr="009507F2">
        <w:rPr>
          <w:b/>
          <w:bCs/>
          <w:sz w:val="16"/>
          <w:szCs w:val="16"/>
        </w:rPr>
        <w:t>O</w:t>
      </w:r>
      <w:r w:rsidRPr="009507F2">
        <w:rPr>
          <w:b/>
          <w:bCs/>
          <w:sz w:val="16"/>
          <w:szCs w:val="16"/>
        </w:rPr>
        <w:t>WIĄZKU STAWIENIA SIĘ DO KWALIFIKACJI WOJSKOWEJ.</w:t>
      </w:r>
    </w:p>
    <w:p w14:paraId="2F44C6B9" w14:textId="77777777" w:rsidR="002A093B" w:rsidRPr="001D0556" w:rsidRDefault="001D0556" w:rsidP="001D0556">
      <w:pPr>
        <w:numPr>
          <w:ilvl w:val="0"/>
          <w:numId w:val="1"/>
        </w:numPr>
        <w:jc w:val="both"/>
        <w:rPr>
          <w:sz w:val="16"/>
          <w:szCs w:val="16"/>
        </w:rPr>
      </w:pPr>
      <w:r w:rsidRPr="001D0556">
        <w:rPr>
          <w:sz w:val="16"/>
          <w:szCs w:val="16"/>
        </w:rPr>
        <w:t xml:space="preserve">W przypadku niestawienia się do kwalifikacji wojskowej bez uzasadnionej przyczyny właściwy wójt (burmistrz, prezydent miasta) z urzędu albo na wniosek przewodniczącego powiatowej komisji lekarskiej lub szefa wojskowego centrum rekrutacji nakłada na osobę podlegającą kwalifikacji wojskowej grzywnę w celu przymuszenia albo zarządza przymusowe doprowadzenie przez Policję do kwalifikacji wojskowej w trybie przepisów o postępowaniu egzekucyjnym </w:t>
      </w:r>
      <w:r w:rsidR="009D4C28">
        <w:rPr>
          <w:sz w:val="16"/>
          <w:szCs w:val="16"/>
        </w:rPr>
        <w:br/>
      </w:r>
      <w:r w:rsidRPr="001D0556">
        <w:rPr>
          <w:sz w:val="16"/>
          <w:szCs w:val="16"/>
        </w:rPr>
        <w:t>w administracji.</w:t>
      </w:r>
      <w:r w:rsidR="009507F2" w:rsidRPr="009507F2">
        <w:t xml:space="preserve"> </w:t>
      </w:r>
      <w:r w:rsidR="009507F2" w:rsidRPr="009507F2">
        <w:rPr>
          <w:sz w:val="16"/>
          <w:szCs w:val="16"/>
        </w:rPr>
        <w:t xml:space="preserve">Kto wbrew obowiązkom wynikającym z ustawy nie stawia się do kwalifikacji wojskowej przed wójtem (burmistrzem, prezydentem miasta), przed właściwą komisją lekarską lub przed szefem wojskowego centrum rekrutacji w określonym terminie i miejscu albo nie przedstawia dokumentów, których przedstawienie zostało nakazane, nie zgłasza się w określonym terminie i miejscu na wezwanie właściwych organów w sprawach dotyczących obowiązku obrony oraz odmawia poddania się badaniom lekarskim </w:t>
      </w:r>
      <w:r w:rsidR="00E0304F">
        <w:rPr>
          <w:sz w:val="16"/>
          <w:szCs w:val="16"/>
        </w:rPr>
        <w:t>–</w:t>
      </w:r>
      <w:r w:rsidR="009507F2" w:rsidRPr="009507F2">
        <w:rPr>
          <w:sz w:val="16"/>
          <w:szCs w:val="16"/>
        </w:rPr>
        <w:t xml:space="preserve"> podlega karze ograniczenia wolności albo grzywny.</w:t>
      </w:r>
    </w:p>
    <w:p w14:paraId="7C887CFF" w14:textId="77777777" w:rsidR="002A093B" w:rsidRPr="00AB4B40" w:rsidRDefault="00B16E55" w:rsidP="00AB4B40">
      <w:pPr>
        <w:ind w:left="360" w:hanging="360"/>
        <w:jc w:val="both"/>
        <w:rPr>
          <w:b/>
          <w:bCs/>
          <w:sz w:val="16"/>
          <w:szCs w:val="16"/>
        </w:rPr>
      </w:pPr>
      <w:r w:rsidRPr="00E814BB">
        <w:rPr>
          <w:b/>
          <w:bCs/>
          <w:sz w:val="16"/>
          <w:szCs w:val="16"/>
        </w:rPr>
        <w:t>1</w:t>
      </w:r>
      <w:r w:rsidR="005E46C2">
        <w:rPr>
          <w:b/>
          <w:bCs/>
          <w:sz w:val="16"/>
          <w:szCs w:val="16"/>
        </w:rPr>
        <w:t>8</w:t>
      </w:r>
      <w:r w:rsidR="002A093B" w:rsidRPr="00E814BB">
        <w:rPr>
          <w:b/>
          <w:bCs/>
          <w:sz w:val="16"/>
          <w:szCs w:val="16"/>
        </w:rPr>
        <w:t>.  Termin ogłoszenia kwalifikacji wo</w:t>
      </w:r>
      <w:r w:rsidR="002D396F" w:rsidRPr="00E814BB">
        <w:rPr>
          <w:b/>
          <w:bCs/>
          <w:sz w:val="16"/>
          <w:szCs w:val="16"/>
        </w:rPr>
        <w:t>jskowej w</w:t>
      </w:r>
      <w:r w:rsidR="009B33F8" w:rsidRPr="00E814BB">
        <w:rPr>
          <w:b/>
          <w:bCs/>
          <w:sz w:val="16"/>
          <w:szCs w:val="16"/>
        </w:rPr>
        <w:t xml:space="preserve">yznacza się na </w:t>
      </w:r>
      <w:r w:rsidR="00E32445" w:rsidRPr="00E814BB">
        <w:rPr>
          <w:b/>
          <w:bCs/>
          <w:sz w:val="16"/>
          <w:szCs w:val="16"/>
        </w:rPr>
        <w:t xml:space="preserve">dzień </w:t>
      </w:r>
      <w:r w:rsidR="002F7EDE">
        <w:rPr>
          <w:b/>
          <w:bCs/>
          <w:sz w:val="16"/>
          <w:szCs w:val="16"/>
        </w:rPr>
        <w:t>20</w:t>
      </w:r>
      <w:r w:rsidR="00F86697">
        <w:rPr>
          <w:b/>
          <w:bCs/>
          <w:sz w:val="16"/>
          <w:szCs w:val="16"/>
        </w:rPr>
        <w:t xml:space="preserve"> stycznia</w:t>
      </w:r>
      <w:r w:rsidR="00E32445" w:rsidRPr="00E814BB">
        <w:rPr>
          <w:b/>
          <w:bCs/>
          <w:sz w:val="16"/>
          <w:szCs w:val="16"/>
        </w:rPr>
        <w:t xml:space="preserve"> 202</w:t>
      </w:r>
      <w:r w:rsidR="002F7EDE">
        <w:rPr>
          <w:b/>
          <w:bCs/>
          <w:sz w:val="16"/>
          <w:szCs w:val="16"/>
        </w:rPr>
        <w:t>5</w:t>
      </w:r>
      <w:r w:rsidR="00D01910" w:rsidRPr="00E814BB">
        <w:rPr>
          <w:b/>
          <w:bCs/>
          <w:sz w:val="16"/>
          <w:szCs w:val="16"/>
        </w:rPr>
        <w:t xml:space="preserve"> r.</w:t>
      </w:r>
      <w:r w:rsidR="002A093B" w:rsidRPr="00E814BB">
        <w:rPr>
          <w:sz w:val="16"/>
          <w:szCs w:val="16"/>
        </w:rPr>
        <w:t xml:space="preserve">      </w:t>
      </w:r>
    </w:p>
    <w:p w14:paraId="1B304204" w14:textId="77777777" w:rsidR="00AE0B63" w:rsidRPr="00E814BB" w:rsidRDefault="00AE0B63" w:rsidP="00AE0B63">
      <w:pPr>
        <w:spacing w:line="360" w:lineRule="auto"/>
        <w:ind w:left="360"/>
        <w:jc w:val="center"/>
        <w:rPr>
          <w:sz w:val="16"/>
          <w:szCs w:val="16"/>
        </w:rPr>
      </w:pPr>
      <w:r w:rsidRPr="00E814BB"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E814BB">
        <w:rPr>
          <w:bCs/>
          <w:sz w:val="16"/>
          <w:szCs w:val="16"/>
        </w:rPr>
        <w:tab/>
      </w:r>
      <w:r w:rsidRPr="00E814BB">
        <w:rPr>
          <w:bCs/>
          <w:sz w:val="16"/>
          <w:szCs w:val="16"/>
        </w:rPr>
        <w:tab/>
      </w:r>
      <w:r w:rsidRPr="00E814BB">
        <w:rPr>
          <w:bCs/>
          <w:sz w:val="16"/>
          <w:szCs w:val="16"/>
        </w:rPr>
        <w:tab/>
      </w:r>
      <w:r w:rsidRPr="00E814BB">
        <w:rPr>
          <w:bCs/>
          <w:sz w:val="16"/>
          <w:szCs w:val="16"/>
        </w:rPr>
        <w:tab/>
      </w:r>
      <w:r w:rsidRPr="00E814BB">
        <w:rPr>
          <w:bCs/>
          <w:sz w:val="16"/>
          <w:szCs w:val="16"/>
        </w:rPr>
        <w:tab/>
      </w:r>
      <w:r w:rsidRPr="00E814BB">
        <w:rPr>
          <w:bCs/>
          <w:sz w:val="16"/>
          <w:szCs w:val="16"/>
        </w:rPr>
        <w:tab/>
        <w:t xml:space="preserve">                                                     </w:t>
      </w:r>
    </w:p>
    <w:p w14:paraId="25616534" w14:textId="77777777" w:rsidR="00A43E13" w:rsidRPr="00E814BB" w:rsidRDefault="002A093B">
      <w:pPr>
        <w:rPr>
          <w:b/>
          <w:sz w:val="16"/>
          <w:szCs w:val="16"/>
        </w:rPr>
      </w:pPr>
      <w:r w:rsidRPr="00E814BB">
        <w:rPr>
          <w:b/>
          <w:sz w:val="16"/>
          <w:szCs w:val="16"/>
        </w:rPr>
        <w:tab/>
      </w:r>
      <w:r w:rsidRPr="00E814BB">
        <w:rPr>
          <w:b/>
          <w:sz w:val="16"/>
          <w:szCs w:val="16"/>
        </w:rPr>
        <w:tab/>
      </w:r>
      <w:r w:rsidRPr="00E814BB">
        <w:rPr>
          <w:b/>
          <w:sz w:val="16"/>
          <w:szCs w:val="16"/>
        </w:rPr>
        <w:tab/>
      </w:r>
      <w:r w:rsidRPr="00E814BB">
        <w:rPr>
          <w:b/>
          <w:sz w:val="16"/>
          <w:szCs w:val="16"/>
        </w:rPr>
        <w:tab/>
      </w:r>
      <w:r w:rsidRPr="00E814BB">
        <w:rPr>
          <w:b/>
          <w:sz w:val="16"/>
          <w:szCs w:val="16"/>
        </w:rPr>
        <w:tab/>
        <w:t xml:space="preserve">  </w:t>
      </w:r>
      <w:r w:rsidR="00104849" w:rsidRPr="00E814BB">
        <w:rPr>
          <w:b/>
          <w:sz w:val="16"/>
          <w:szCs w:val="16"/>
        </w:rPr>
        <w:tab/>
      </w:r>
      <w:r w:rsidR="00104849" w:rsidRPr="00E814BB">
        <w:rPr>
          <w:b/>
          <w:sz w:val="16"/>
          <w:szCs w:val="16"/>
        </w:rPr>
        <w:tab/>
      </w:r>
      <w:r w:rsidR="00104849" w:rsidRPr="00E814BB">
        <w:rPr>
          <w:b/>
          <w:sz w:val="16"/>
          <w:szCs w:val="16"/>
        </w:rPr>
        <w:tab/>
      </w:r>
      <w:r w:rsidR="00104849" w:rsidRPr="00E814BB">
        <w:rPr>
          <w:b/>
          <w:sz w:val="16"/>
          <w:szCs w:val="16"/>
        </w:rPr>
        <w:tab/>
      </w:r>
      <w:r w:rsidR="00104849" w:rsidRPr="00E814BB">
        <w:rPr>
          <w:b/>
          <w:sz w:val="16"/>
          <w:szCs w:val="16"/>
        </w:rPr>
        <w:tab/>
        <w:t>Wojewoda Pomorski</w:t>
      </w:r>
    </w:p>
    <w:p w14:paraId="247435E3" w14:textId="77777777" w:rsidR="002A093B" w:rsidRPr="00AB4B40" w:rsidRDefault="00104849" w:rsidP="00AB4B40">
      <w:pPr>
        <w:rPr>
          <w:b/>
          <w:sz w:val="16"/>
          <w:szCs w:val="16"/>
        </w:rPr>
      </w:pPr>
      <w:r w:rsidRPr="00E814BB">
        <w:rPr>
          <w:b/>
          <w:sz w:val="16"/>
          <w:szCs w:val="16"/>
        </w:rPr>
        <w:tab/>
      </w:r>
      <w:r w:rsidRPr="00E814BB">
        <w:rPr>
          <w:b/>
          <w:sz w:val="16"/>
          <w:szCs w:val="16"/>
        </w:rPr>
        <w:tab/>
      </w:r>
      <w:r w:rsidRPr="00E814BB">
        <w:rPr>
          <w:b/>
          <w:sz w:val="16"/>
          <w:szCs w:val="16"/>
        </w:rPr>
        <w:tab/>
      </w:r>
      <w:r w:rsidRPr="00E814BB">
        <w:rPr>
          <w:b/>
          <w:sz w:val="16"/>
          <w:szCs w:val="16"/>
        </w:rPr>
        <w:tab/>
      </w:r>
      <w:r w:rsidRPr="00E814BB">
        <w:rPr>
          <w:b/>
          <w:sz w:val="16"/>
          <w:szCs w:val="16"/>
        </w:rPr>
        <w:tab/>
      </w:r>
      <w:r w:rsidRPr="00E814BB">
        <w:rPr>
          <w:b/>
          <w:sz w:val="16"/>
          <w:szCs w:val="16"/>
        </w:rPr>
        <w:tab/>
      </w:r>
      <w:r w:rsidRPr="00E814BB">
        <w:rPr>
          <w:b/>
          <w:sz w:val="16"/>
          <w:szCs w:val="16"/>
        </w:rPr>
        <w:tab/>
      </w:r>
      <w:r w:rsidRPr="00E814BB">
        <w:rPr>
          <w:b/>
          <w:sz w:val="16"/>
          <w:szCs w:val="16"/>
        </w:rPr>
        <w:tab/>
      </w:r>
      <w:r w:rsidRPr="00E814BB">
        <w:rPr>
          <w:b/>
          <w:sz w:val="16"/>
          <w:szCs w:val="16"/>
        </w:rPr>
        <w:tab/>
        <w:t xml:space="preserve">            </w:t>
      </w:r>
      <w:r w:rsidR="00111823" w:rsidRPr="00E814BB">
        <w:rPr>
          <w:b/>
          <w:sz w:val="16"/>
          <w:szCs w:val="16"/>
        </w:rPr>
        <w:t xml:space="preserve">   </w:t>
      </w:r>
      <w:r w:rsidR="00A43E13" w:rsidRPr="00E814BB">
        <w:rPr>
          <w:b/>
          <w:sz w:val="16"/>
          <w:szCs w:val="16"/>
        </w:rPr>
        <w:t xml:space="preserve">   </w:t>
      </w:r>
      <w:r w:rsidR="000A58FD" w:rsidRPr="00E814BB">
        <w:rPr>
          <w:b/>
          <w:sz w:val="16"/>
          <w:szCs w:val="16"/>
        </w:rPr>
        <w:t xml:space="preserve"> (-)</w:t>
      </w:r>
      <w:r w:rsidR="00312512" w:rsidRPr="00E814BB">
        <w:rPr>
          <w:b/>
          <w:sz w:val="16"/>
          <w:szCs w:val="16"/>
        </w:rPr>
        <w:t xml:space="preserve"> </w:t>
      </w:r>
      <w:r w:rsidR="00E32ACE">
        <w:rPr>
          <w:b/>
          <w:sz w:val="16"/>
          <w:szCs w:val="16"/>
        </w:rPr>
        <w:t>Beata Rutkiewicz</w:t>
      </w:r>
    </w:p>
    <w:sectPr w:rsidR="002A093B" w:rsidRPr="00AB4B40">
      <w:pgSz w:w="11906" w:h="16838"/>
      <w:pgMar w:top="426" w:right="567" w:bottom="426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92F05"/>
    <w:multiLevelType w:val="hybridMultilevel"/>
    <w:tmpl w:val="FF1C95E2"/>
    <w:lvl w:ilvl="0" w:tplc="820A306C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 w15:restartNumberingAfterBreak="0">
    <w:nsid w:val="21A74574"/>
    <w:multiLevelType w:val="singleLevel"/>
    <w:tmpl w:val="862E3C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288B13C6"/>
    <w:multiLevelType w:val="hybridMultilevel"/>
    <w:tmpl w:val="73EA5A0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F00408"/>
    <w:multiLevelType w:val="hybridMultilevel"/>
    <w:tmpl w:val="309E7882"/>
    <w:lvl w:ilvl="0" w:tplc="6B9E1BF6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 w15:restartNumberingAfterBreak="0">
    <w:nsid w:val="2BBF7CA5"/>
    <w:multiLevelType w:val="hybridMultilevel"/>
    <w:tmpl w:val="3B7C7C06"/>
    <w:lvl w:ilvl="0" w:tplc="E364F84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44B51E2E"/>
    <w:multiLevelType w:val="hybridMultilevel"/>
    <w:tmpl w:val="91FE2684"/>
    <w:lvl w:ilvl="0" w:tplc="2570BD1C">
      <w:start w:val="3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 w15:restartNumberingAfterBreak="0">
    <w:nsid w:val="497C61D8"/>
    <w:multiLevelType w:val="hybridMultilevel"/>
    <w:tmpl w:val="D9727892"/>
    <w:lvl w:ilvl="0" w:tplc="DA36F37C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20AB3"/>
    <w:multiLevelType w:val="singleLevel"/>
    <w:tmpl w:val="14D4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8" w15:restartNumberingAfterBreak="0">
    <w:nsid w:val="51F55891"/>
    <w:multiLevelType w:val="hybridMultilevel"/>
    <w:tmpl w:val="4E404FEA"/>
    <w:lvl w:ilvl="0" w:tplc="D4AC85D8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9" w15:restartNumberingAfterBreak="0">
    <w:nsid w:val="530D66B0"/>
    <w:multiLevelType w:val="hybridMultilevel"/>
    <w:tmpl w:val="28B4DC86"/>
    <w:lvl w:ilvl="0" w:tplc="1E783352">
      <w:start w:val="13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42"/>
    <w:rsid w:val="00016B2E"/>
    <w:rsid w:val="00061DAA"/>
    <w:rsid w:val="00065A4A"/>
    <w:rsid w:val="00066CF0"/>
    <w:rsid w:val="00076796"/>
    <w:rsid w:val="000847A6"/>
    <w:rsid w:val="000875D5"/>
    <w:rsid w:val="00087B8B"/>
    <w:rsid w:val="00087B95"/>
    <w:rsid w:val="000A58FD"/>
    <w:rsid w:val="000D5BC8"/>
    <w:rsid w:val="000E2215"/>
    <w:rsid w:val="000E2A33"/>
    <w:rsid w:val="000F6FFA"/>
    <w:rsid w:val="00104849"/>
    <w:rsid w:val="00111823"/>
    <w:rsid w:val="00130543"/>
    <w:rsid w:val="00131827"/>
    <w:rsid w:val="00145097"/>
    <w:rsid w:val="00145BF1"/>
    <w:rsid w:val="001669AB"/>
    <w:rsid w:val="00170B01"/>
    <w:rsid w:val="001716F8"/>
    <w:rsid w:val="0017270A"/>
    <w:rsid w:val="001813A6"/>
    <w:rsid w:val="00191B0D"/>
    <w:rsid w:val="001A0A1E"/>
    <w:rsid w:val="001A4D1A"/>
    <w:rsid w:val="001A66AA"/>
    <w:rsid w:val="001B0A2F"/>
    <w:rsid w:val="001C254E"/>
    <w:rsid w:val="001C4DA4"/>
    <w:rsid w:val="001D0556"/>
    <w:rsid w:val="001E4D8E"/>
    <w:rsid w:val="001E540F"/>
    <w:rsid w:val="001E5737"/>
    <w:rsid w:val="001F26E6"/>
    <w:rsid w:val="001F2987"/>
    <w:rsid w:val="001F5622"/>
    <w:rsid w:val="0023122B"/>
    <w:rsid w:val="0025583E"/>
    <w:rsid w:val="00263B0D"/>
    <w:rsid w:val="002671CF"/>
    <w:rsid w:val="0029324C"/>
    <w:rsid w:val="002A093B"/>
    <w:rsid w:val="002A4F42"/>
    <w:rsid w:val="002C2EFB"/>
    <w:rsid w:val="002D396F"/>
    <w:rsid w:val="002E044A"/>
    <w:rsid w:val="002E3A6F"/>
    <w:rsid w:val="002F1228"/>
    <w:rsid w:val="002F72FB"/>
    <w:rsid w:val="002F7EDE"/>
    <w:rsid w:val="00312512"/>
    <w:rsid w:val="003434E2"/>
    <w:rsid w:val="00355C5A"/>
    <w:rsid w:val="00361BB2"/>
    <w:rsid w:val="00362E56"/>
    <w:rsid w:val="00371250"/>
    <w:rsid w:val="003B1C93"/>
    <w:rsid w:val="003B372A"/>
    <w:rsid w:val="003B4FFD"/>
    <w:rsid w:val="003C367E"/>
    <w:rsid w:val="003E5534"/>
    <w:rsid w:val="003F7268"/>
    <w:rsid w:val="00410E49"/>
    <w:rsid w:val="00413E8A"/>
    <w:rsid w:val="00422949"/>
    <w:rsid w:val="004322DE"/>
    <w:rsid w:val="0043552D"/>
    <w:rsid w:val="004507A1"/>
    <w:rsid w:val="0046022F"/>
    <w:rsid w:val="00466D12"/>
    <w:rsid w:val="0047300F"/>
    <w:rsid w:val="0048045D"/>
    <w:rsid w:val="0049175D"/>
    <w:rsid w:val="004B0B9F"/>
    <w:rsid w:val="004B34E3"/>
    <w:rsid w:val="004B46B5"/>
    <w:rsid w:val="004C508B"/>
    <w:rsid w:val="004D1337"/>
    <w:rsid w:val="004F5DE9"/>
    <w:rsid w:val="0051421C"/>
    <w:rsid w:val="005144BF"/>
    <w:rsid w:val="005166B5"/>
    <w:rsid w:val="005175C6"/>
    <w:rsid w:val="00524B14"/>
    <w:rsid w:val="00532DEE"/>
    <w:rsid w:val="00580C46"/>
    <w:rsid w:val="00581A4E"/>
    <w:rsid w:val="005A6D61"/>
    <w:rsid w:val="005B24F4"/>
    <w:rsid w:val="005B3CDE"/>
    <w:rsid w:val="005C1E51"/>
    <w:rsid w:val="005C51CD"/>
    <w:rsid w:val="005C5E40"/>
    <w:rsid w:val="005D7530"/>
    <w:rsid w:val="005D768A"/>
    <w:rsid w:val="005E46C2"/>
    <w:rsid w:val="00604F3D"/>
    <w:rsid w:val="0061334F"/>
    <w:rsid w:val="00614762"/>
    <w:rsid w:val="0061758B"/>
    <w:rsid w:val="0062139C"/>
    <w:rsid w:val="006466F1"/>
    <w:rsid w:val="006627BA"/>
    <w:rsid w:val="0066776B"/>
    <w:rsid w:val="00674EF2"/>
    <w:rsid w:val="00675496"/>
    <w:rsid w:val="00685233"/>
    <w:rsid w:val="006A5C8B"/>
    <w:rsid w:val="006B702C"/>
    <w:rsid w:val="006B7181"/>
    <w:rsid w:val="006C02AB"/>
    <w:rsid w:val="006D3F89"/>
    <w:rsid w:val="006E048C"/>
    <w:rsid w:val="00703E53"/>
    <w:rsid w:val="00704C6A"/>
    <w:rsid w:val="007515C1"/>
    <w:rsid w:val="007611BC"/>
    <w:rsid w:val="007802A6"/>
    <w:rsid w:val="0079414B"/>
    <w:rsid w:val="00794DBA"/>
    <w:rsid w:val="007963DC"/>
    <w:rsid w:val="007B4120"/>
    <w:rsid w:val="007B48C4"/>
    <w:rsid w:val="007B624F"/>
    <w:rsid w:val="007D27C0"/>
    <w:rsid w:val="007D2DBF"/>
    <w:rsid w:val="007E354C"/>
    <w:rsid w:val="00844A90"/>
    <w:rsid w:val="008510E4"/>
    <w:rsid w:val="00860547"/>
    <w:rsid w:val="00877090"/>
    <w:rsid w:val="0088714B"/>
    <w:rsid w:val="00896B2A"/>
    <w:rsid w:val="008A5B84"/>
    <w:rsid w:val="008C491F"/>
    <w:rsid w:val="008D5577"/>
    <w:rsid w:val="008D6244"/>
    <w:rsid w:val="008E07DA"/>
    <w:rsid w:val="008F31C4"/>
    <w:rsid w:val="008F5391"/>
    <w:rsid w:val="008F7750"/>
    <w:rsid w:val="009046C6"/>
    <w:rsid w:val="00927793"/>
    <w:rsid w:val="009459EE"/>
    <w:rsid w:val="00945EB3"/>
    <w:rsid w:val="009507F2"/>
    <w:rsid w:val="00952EF7"/>
    <w:rsid w:val="00957FBE"/>
    <w:rsid w:val="009719AA"/>
    <w:rsid w:val="009B33F8"/>
    <w:rsid w:val="009B7195"/>
    <w:rsid w:val="009C296E"/>
    <w:rsid w:val="009D4C28"/>
    <w:rsid w:val="009E2848"/>
    <w:rsid w:val="00A006E9"/>
    <w:rsid w:val="00A43D16"/>
    <w:rsid w:val="00A43E13"/>
    <w:rsid w:val="00A51701"/>
    <w:rsid w:val="00A526FF"/>
    <w:rsid w:val="00A54332"/>
    <w:rsid w:val="00A55199"/>
    <w:rsid w:val="00A64DD2"/>
    <w:rsid w:val="00A90483"/>
    <w:rsid w:val="00AA0FFA"/>
    <w:rsid w:val="00AB253F"/>
    <w:rsid w:val="00AB4B40"/>
    <w:rsid w:val="00AC1907"/>
    <w:rsid w:val="00AE0B63"/>
    <w:rsid w:val="00AF2643"/>
    <w:rsid w:val="00B0355F"/>
    <w:rsid w:val="00B055C2"/>
    <w:rsid w:val="00B06B3E"/>
    <w:rsid w:val="00B1230E"/>
    <w:rsid w:val="00B148AD"/>
    <w:rsid w:val="00B16E55"/>
    <w:rsid w:val="00B2114B"/>
    <w:rsid w:val="00B211E1"/>
    <w:rsid w:val="00B22256"/>
    <w:rsid w:val="00B25492"/>
    <w:rsid w:val="00B25897"/>
    <w:rsid w:val="00B37E39"/>
    <w:rsid w:val="00B526B3"/>
    <w:rsid w:val="00B87D64"/>
    <w:rsid w:val="00B97288"/>
    <w:rsid w:val="00BA63EA"/>
    <w:rsid w:val="00BD3EE6"/>
    <w:rsid w:val="00BE39A6"/>
    <w:rsid w:val="00BF1911"/>
    <w:rsid w:val="00BF3AA3"/>
    <w:rsid w:val="00C1049D"/>
    <w:rsid w:val="00C35B2C"/>
    <w:rsid w:val="00C567E4"/>
    <w:rsid w:val="00C73A42"/>
    <w:rsid w:val="00C936DB"/>
    <w:rsid w:val="00CA367E"/>
    <w:rsid w:val="00CA517C"/>
    <w:rsid w:val="00CB2F49"/>
    <w:rsid w:val="00CC4BEB"/>
    <w:rsid w:val="00CC5E23"/>
    <w:rsid w:val="00CD330B"/>
    <w:rsid w:val="00D01910"/>
    <w:rsid w:val="00D051C1"/>
    <w:rsid w:val="00D06A62"/>
    <w:rsid w:val="00D2028C"/>
    <w:rsid w:val="00D5384D"/>
    <w:rsid w:val="00D951A0"/>
    <w:rsid w:val="00DA4A7A"/>
    <w:rsid w:val="00DD1D0B"/>
    <w:rsid w:val="00DE6E5E"/>
    <w:rsid w:val="00DF64CD"/>
    <w:rsid w:val="00E01253"/>
    <w:rsid w:val="00E0304F"/>
    <w:rsid w:val="00E10A3B"/>
    <w:rsid w:val="00E32445"/>
    <w:rsid w:val="00E32ACE"/>
    <w:rsid w:val="00E573AA"/>
    <w:rsid w:val="00E63018"/>
    <w:rsid w:val="00E65752"/>
    <w:rsid w:val="00E814BB"/>
    <w:rsid w:val="00E87CF7"/>
    <w:rsid w:val="00EA4766"/>
    <w:rsid w:val="00EA604C"/>
    <w:rsid w:val="00EB2174"/>
    <w:rsid w:val="00EB4225"/>
    <w:rsid w:val="00EB4B73"/>
    <w:rsid w:val="00EC2929"/>
    <w:rsid w:val="00EC69CE"/>
    <w:rsid w:val="00ED5BA9"/>
    <w:rsid w:val="00ED6594"/>
    <w:rsid w:val="00EF68CA"/>
    <w:rsid w:val="00F00F0F"/>
    <w:rsid w:val="00F02878"/>
    <w:rsid w:val="00F341ED"/>
    <w:rsid w:val="00F676D3"/>
    <w:rsid w:val="00F86697"/>
    <w:rsid w:val="00F87760"/>
    <w:rsid w:val="00F93129"/>
    <w:rsid w:val="00FA45A3"/>
    <w:rsid w:val="00FA4FAB"/>
    <w:rsid w:val="00FA6676"/>
    <w:rsid w:val="00FB24EB"/>
    <w:rsid w:val="00FB5E66"/>
    <w:rsid w:val="00FC6F79"/>
    <w:rsid w:val="00FD2116"/>
    <w:rsid w:val="00FE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CDA13"/>
  <w15:chartTrackingRefBased/>
  <w15:docId w15:val="{7F3BA301-0A5C-4D8A-A7FF-1BABC0DE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2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B7195"/>
    <w:pPr>
      <w:keepNext/>
      <w:spacing w:before="240" w:after="60"/>
      <w:outlineLvl w:val="2"/>
    </w:pPr>
    <w:rPr>
      <w:rFonts w:ascii="Calibri Light" w:eastAsia="DengXian Light" w:hAnsi="Calibri Light"/>
      <w:b/>
      <w:bCs/>
      <w:sz w:val="26"/>
      <w:szCs w:val="26"/>
      <w:lang w:val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sz w:val="26"/>
      <w:szCs w:val="20"/>
    </w:rPr>
  </w:style>
  <w:style w:type="paragraph" w:styleId="Tekstpodstawowywcity">
    <w:name w:val="Body Text Indent"/>
    <w:basedOn w:val="Normalny"/>
    <w:pPr>
      <w:ind w:left="360"/>
      <w:jc w:val="both"/>
    </w:pPr>
    <w:rPr>
      <w:b/>
      <w:sz w:val="22"/>
      <w:szCs w:val="20"/>
    </w:rPr>
  </w:style>
  <w:style w:type="paragraph" w:styleId="Tekstpodstawowy">
    <w:name w:val="Body Text"/>
    <w:basedOn w:val="Normalny"/>
    <w:pPr>
      <w:jc w:val="both"/>
    </w:pPr>
    <w:rPr>
      <w:sz w:val="16"/>
    </w:rPr>
  </w:style>
  <w:style w:type="paragraph" w:styleId="Tekstpodstawowywcity2">
    <w:name w:val="Body Text Indent 2"/>
    <w:basedOn w:val="Normalny"/>
    <w:pPr>
      <w:ind w:left="360" w:hanging="360"/>
      <w:jc w:val="both"/>
    </w:pPr>
    <w:rPr>
      <w:sz w:val="16"/>
    </w:rPr>
  </w:style>
  <w:style w:type="paragraph" w:styleId="Tekstpodstawowywcity3">
    <w:name w:val="Body Text Indent 3"/>
    <w:basedOn w:val="Normalny"/>
    <w:pPr>
      <w:ind w:left="900" w:hanging="450"/>
      <w:jc w:val="both"/>
    </w:pPr>
    <w:rPr>
      <w:sz w:val="16"/>
    </w:rPr>
  </w:style>
  <w:style w:type="paragraph" w:styleId="Tekstdymka">
    <w:name w:val="Balloon Text"/>
    <w:basedOn w:val="Normalny"/>
    <w:semiHidden/>
    <w:rsid w:val="002A4F42"/>
    <w:rPr>
      <w:rFonts w:ascii="Tahoma" w:hAnsi="Tahoma" w:cs="Tahoma"/>
      <w:sz w:val="16"/>
      <w:szCs w:val="16"/>
    </w:rPr>
  </w:style>
  <w:style w:type="character" w:styleId="Hipercze">
    <w:name w:val="Hyperlink"/>
    <w:rsid w:val="00B87D64"/>
    <w:rPr>
      <w:color w:val="009BC2"/>
      <w:u w:val="single"/>
      <w:effect w:val="none"/>
    </w:rPr>
  </w:style>
  <w:style w:type="character" w:customStyle="1" w:styleId="Nagwek3Znak">
    <w:name w:val="Nagłówek 3 Znak"/>
    <w:link w:val="Nagwek3"/>
    <w:semiHidden/>
    <w:rsid w:val="009B7195"/>
    <w:rPr>
      <w:rFonts w:ascii="Calibri Light" w:eastAsia="DengXian Light" w:hAnsi="Calibri Light" w:cs="Times New Roman"/>
      <w:b/>
      <w:bCs/>
      <w:sz w:val="26"/>
      <w:szCs w:val="26"/>
      <w:lang w:eastAsia="pl-PL"/>
    </w:rPr>
  </w:style>
  <w:style w:type="character" w:styleId="Odwoaniedokomentarza">
    <w:name w:val="annotation reference"/>
    <w:rsid w:val="009B719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B7195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B7195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9B7195"/>
    <w:rPr>
      <w:b/>
      <w:bCs/>
    </w:rPr>
  </w:style>
  <w:style w:type="character" w:customStyle="1" w:styleId="TematkomentarzaZnak">
    <w:name w:val="Temat komentarza Znak"/>
    <w:link w:val="Tematkomentarza"/>
    <w:rsid w:val="009B7195"/>
    <w:rPr>
      <w:b/>
      <w:bCs/>
      <w:lang w:eastAsia="pl-PL"/>
    </w:rPr>
  </w:style>
  <w:style w:type="paragraph" w:styleId="Poprawka">
    <w:name w:val="Revision"/>
    <w:hidden/>
    <w:uiPriority w:val="99"/>
    <w:semiHidden/>
    <w:rsid w:val="00FA6676"/>
    <w:rPr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076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7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99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7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96DEA-8C0D-4B9B-AC87-2A2EF49CC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1356</Words>
  <Characters>8139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B W I E S Z C Z E N I E</vt:lpstr>
    </vt:vector>
  </TitlesOfParts>
  <Company/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W I E S Z C Z E N I E</dc:title>
  <dc:subject/>
  <dc:creator>januszp</dc:creator>
  <cp:keywords/>
  <dc:description/>
  <cp:lastModifiedBy>WBiZK Powiat Sztumski</cp:lastModifiedBy>
  <cp:revision>3</cp:revision>
  <cp:lastPrinted>2024-12-30T08:52:00Z</cp:lastPrinted>
  <dcterms:created xsi:type="dcterms:W3CDTF">2024-12-30T08:52:00Z</dcterms:created>
  <dcterms:modified xsi:type="dcterms:W3CDTF">2024-12-30T08:52:00Z</dcterms:modified>
</cp:coreProperties>
</file>