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BEF1" w14:textId="7C5D8407" w:rsidR="000011B3" w:rsidRDefault="000011B3" w:rsidP="00C70EC8">
      <w:pPr>
        <w:jc w:val="right"/>
      </w:pPr>
      <w:r>
        <w:t xml:space="preserve">Mikołajki Pomorskie, dnia </w:t>
      </w:r>
      <w:r w:rsidR="009E5336">
        <w:t>1</w:t>
      </w:r>
      <w:r w:rsidR="00993DE1">
        <w:t>7</w:t>
      </w:r>
      <w:r w:rsidR="00C70EC8">
        <w:t>.</w:t>
      </w:r>
      <w:r w:rsidR="007C7EC0">
        <w:t>0</w:t>
      </w:r>
      <w:r w:rsidR="009E5336">
        <w:t>4</w:t>
      </w:r>
      <w:r>
        <w:t>.202</w:t>
      </w:r>
      <w:r w:rsidR="009E5336">
        <w:t>5</w:t>
      </w:r>
      <w:r>
        <w:t xml:space="preserve"> r. </w:t>
      </w:r>
    </w:p>
    <w:p w14:paraId="64DEE5DC" w14:textId="239EFE8D" w:rsidR="008A1A2E" w:rsidRDefault="000011B3">
      <w:r>
        <w:t>RGIV.6220</w:t>
      </w:r>
      <w:r w:rsidR="007C7EC0">
        <w:t>.</w:t>
      </w:r>
      <w:r w:rsidR="009E5336">
        <w:t>14</w:t>
      </w:r>
      <w:r>
        <w:t>.202</w:t>
      </w:r>
      <w:r w:rsidR="009E5336">
        <w:t>4</w:t>
      </w:r>
    </w:p>
    <w:p w14:paraId="56251F9B" w14:textId="77777777" w:rsidR="000011B3" w:rsidRDefault="000011B3"/>
    <w:p w14:paraId="693A72B8" w14:textId="77777777" w:rsidR="000011B3" w:rsidRDefault="000011B3"/>
    <w:p w14:paraId="024FEEE4" w14:textId="77777777" w:rsidR="000011B3" w:rsidRDefault="000011B3" w:rsidP="000011B3">
      <w:pPr>
        <w:jc w:val="center"/>
      </w:pPr>
      <w:r>
        <w:t>POSTANOWIENIE</w:t>
      </w:r>
    </w:p>
    <w:p w14:paraId="4F8C3F79" w14:textId="5FD5F78C" w:rsidR="000011B3" w:rsidRDefault="000011B3" w:rsidP="000011B3">
      <w:pPr>
        <w:jc w:val="both"/>
      </w:pPr>
      <w:r>
        <w:t xml:space="preserve">Na podstawie art. 113 </w:t>
      </w:r>
      <w:r w:rsidR="00C70EC8">
        <w:t>ust.</w:t>
      </w:r>
      <w:r>
        <w:rPr>
          <w:rFonts w:ascii="Parchment" w:hAnsi="Parchment"/>
        </w:rPr>
        <w:t xml:space="preserve"> </w:t>
      </w:r>
      <w:r>
        <w:t xml:space="preserve"> 1 ustawy z dnia 14 czerwca 1960 r. Kodeks postępowania administracyjnego (</w:t>
      </w:r>
      <w:proofErr w:type="spellStart"/>
      <w:r>
        <w:t>t.j</w:t>
      </w:r>
      <w:proofErr w:type="spellEnd"/>
      <w:r>
        <w:t>. Dz. U. z 202</w:t>
      </w:r>
      <w:r w:rsidR="009E5336">
        <w:t>4</w:t>
      </w:r>
      <w:r>
        <w:t xml:space="preserve"> r., poz. </w:t>
      </w:r>
      <w:r w:rsidR="009E5336">
        <w:t>572</w:t>
      </w:r>
      <w:r>
        <w:t>)</w:t>
      </w:r>
      <w:r w:rsidR="00730AC0">
        <w:t xml:space="preserve"> dalej k.p.a.</w:t>
      </w:r>
      <w:r>
        <w:t xml:space="preserve">, </w:t>
      </w:r>
    </w:p>
    <w:p w14:paraId="526BE9F6" w14:textId="77777777" w:rsidR="00730AC0" w:rsidRDefault="00730AC0" w:rsidP="000011B3">
      <w:pPr>
        <w:jc w:val="center"/>
        <w:rPr>
          <w:b/>
        </w:rPr>
      </w:pPr>
    </w:p>
    <w:p w14:paraId="10FB6D85" w14:textId="77777777" w:rsidR="000011B3" w:rsidRPr="000011B3" w:rsidRDefault="000011B3" w:rsidP="000011B3">
      <w:pPr>
        <w:jc w:val="center"/>
        <w:rPr>
          <w:b/>
        </w:rPr>
      </w:pPr>
      <w:r w:rsidRPr="000011B3">
        <w:rPr>
          <w:b/>
        </w:rPr>
        <w:t>postanawiam</w:t>
      </w:r>
    </w:p>
    <w:p w14:paraId="18A5310E" w14:textId="4D7170EE" w:rsidR="000011B3" w:rsidRPr="009E5336" w:rsidRDefault="000011B3" w:rsidP="009E5336">
      <w:pPr>
        <w:rPr>
          <w:rFonts w:eastAsia="Calibri" w:cstheme="minorHAnsi"/>
        </w:rPr>
      </w:pPr>
      <w:r w:rsidRPr="009E5336">
        <w:rPr>
          <w:rFonts w:cstheme="minorHAnsi"/>
        </w:rPr>
        <w:t xml:space="preserve">sprostować </w:t>
      </w:r>
      <w:r w:rsidR="002C1B1E" w:rsidRPr="009E5336">
        <w:rPr>
          <w:rFonts w:cstheme="minorHAnsi"/>
        </w:rPr>
        <w:t xml:space="preserve">z urzędu </w:t>
      </w:r>
      <w:r w:rsidRPr="009E5336">
        <w:rPr>
          <w:rFonts w:cstheme="minorHAnsi"/>
        </w:rPr>
        <w:t>oczywistą omyłkę pisarską w decyzji</w:t>
      </w:r>
      <w:r w:rsidR="00C70EC8" w:rsidRPr="009E5336">
        <w:rPr>
          <w:rFonts w:cstheme="minorHAnsi"/>
        </w:rPr>
        <w:t xml:space="preserve"> wydanej przez Wójta Gminy Mikołajki Pomorskie</w:t>
      </w:r>
      <w:r w:rsidR="002C1B1E" w:rsidRPr="009E5336">
        <w:rPr>
          <w:rFonts w:cstheme="minorHAnsi"/>
        </w:rPr>
        <w:t xml:space="preserve"> </w:t>
      </w:r>
      <w:r w:rsidRPr="009E5336">
        <w:rPr>
          <w:rFonts w:cstheme="minorHAnsi"/>
        </w:rPr>
        <w:t xml:space="preserve">z dnia </w:t>
      </w:r>
      <w:r w:rsidR="009E5336" w:rsidRPr="009E5336">
        <w:rPr>
          <w:rFonts w:cstheme="minorHAnsi"/>
        </w:rPr>
        <w:t>0</w:t>
      </w:r>
      <w:r w:rsidR="00C235EB" w:rsidRPr="009E5336">
        <w:rPr>
          <w:rFonts w:cstheme="minorHAnsi"/>
        </w:rPr>
        <w:t>6</w:t>
      </w:r>
      <w:r w:rsidR="00C70EC8" w:rsidRPr="009E5336">
        <w:rPr>
          <w:rFonts w:cstheme="minorHAnsi"/>
        </w:rPr>
        <w:t>.</w:t>
      </w:r>
      <w:r w:rsidR="00C235EB" w:rsidRPr="009E5336">
        <w:rPr>
          <w:rFonts w:cstheme="minorHAnsi"/>
        </w:rPr>
        <w:t>0</w:t>
      </w:r>
      <w:r w:rsidR="009E5336" w:rsidRPr="009E5336">
        <w:rPr>
          <w:rFonts w:cstheme="minorHAnsi"/>
        </w:rPr>
        <w:t>3</w:t>
      </w:r>
      <w:r w:rsidR="00C70EC8" w:rsidRPr="009E5336">
        <w:rPr>
          <w:rFonts w:cstheme="minorHAnsi"/>
        </w:rPr>
        <w:t>.</w:t>
      </w:r>
      <w:r w:rsidRPr="009E5336">
        <w:rPr>
          <w:rFonts w:cstheme="minorHAnsi"/>
        </w:rPr>
        <w:t>202</w:t>
      </w:r>
      <w:r w:rsidR="009E5336" w:rsidRPr="009E5336">
        <w:rPr>
          <w:rFonts w:cstheme="minorHAnsi"/>
        </w:rPr>
        <w:t>5</w:t>
      </w:r>
      <w:r w:rsidRPr="009E5336">
        <w:rPr>
          <w:rFonts w:cstheme="minorHAnsi"/>
        </w:rPr>
        <w:t xml:space="preserve"> r. znak RGIV.6220.</w:t>
      </w:r>
      <w:r w:rsidR="009E5336" w:rsidRPr="009E5336">
        <w:rPr>
          <w:rFonts w:cstheme="minorHAnsi"/>
        </w:rPr>
        <w:t>14</w:t>
      </w:r>
      <w:r w:rsidRPr="009E5336">
        <w:rPr>
          <w:rFonts w:cstheme="minorHAnsi"/>
        </w:rPr>
        <w:t>.202</w:t>
      </w:r>
      <w:r w:rsidR="009E5336" w:rsidRPr="009E5336">
        <w:rPr>
          <w:rFonts w:cstheme="minorHAnsi"/>
        </w:rPr>
        <w:t>4</w:t>
      </w:r>
      <w:r w:rsidRPr="009E5336">
        <w:rPr>
          <w:rFonts w:cstheme="minorHAnsi"/>
        </w:rPr>
        <w:t xml:space="preserve"> o środowiskowych uwarunkowań dla przedsięwzięcia pn.</w:t>
      </w:r>
      <w:r w:rsidR="009E5336" w:rsidRPr="009E5336">
        <w:rPr>
          <w:rFonts w:eastAsia="Times New Roman" w:cstheme="minorHAnsi"/>
          <w:b/>
          <w:bCs/>
          <w:lang w:eastAsia="ar-SA"/>
        </w:rPr>
        <w:t xml:space="preserve"> </w:t>
      </w:r>
      <w:r w:rsidR="009E5336" w:rsidRPr="009E5336">
        <w:rPr>
          <w:rFonts w:eastAsia="Times New Roman" w:cstheme="minorHAnsi"/>
          <w:lang w:eastAsia="ar-SA"/>
        </w:rPr>
        <w:t>„Budowa i eksploatacji elektrowni fotowoltaicznej wraz z magazynami energii Mikołajki Pomorskie o łącznej mocy  do 17 MW wraz  z infrastrukturą towarzyszącą    w obrębie ewidencyjnym Mikołajki Pomorskie, dz. nr  ew. 480 i 481 gm. Mikołajki Pomorskie, powiat sztumski,   woj. Pomorskie”</w:t>
      </w:r>
      <w:r w:rsidR="00C235EB">
        <w:t xml:space="preserve">;  </w:t>
      </w:r>
      <w:r>
        <w:t xml:space="preserve">w następujący sposób: </w:t>
      </w:r>
    </w:p>
    <w:p w14:paraId="1457A03C" w14:textId="1BA94474" w:rsidR="000011B3" w:rsidRDefault="000011B3" w:rsidP="000011B3">
      <w:pPr>
        <w:jc w:val="center"/>
      </w:pPr>
      <w:r>
        <w:t>na stronie 1 w w/w</w:t>
      </w:r>
      <w:r w:rsidR="009E5336">
        <w:t xml:space="preserve"> załącznika do</w:t>
      </w:r>
      <w:r>
        <w:t xml:space="preserve"> decyzji: </w:t>
      </w:r>
    </w:p>
    <w:p w14:paraId="00AACF7B" w14:textId="77777777" w:rsidR="000011B3" w:rsidRDefault="000011B3" w:rsidP="000011B3">
      <w:pPr>
        <w:jc w:val="center"/>
      </w:pPr>
      <w:r>
        <w:t xml:space="preserve">jest: </w:t>
      </w:r>
    </w:p>
    <w:p w14:paraId="65FE0F0E" w14:textId="77777777" w:rsidR="009E5336" w:rsidRPr="001F51F0" w:rsidRDefault="009E5336" w:rsidP="009E5336">
      <w:pPr>
        <w:rPr>
          <w:rFonts w:eastAsia="Calibri" w:cstheme="minorHAnsi"/>
        </w:rPr>
      </w:pPr>
      <w:r>
        <w:tab/>
      </w:r>
      <w:bookmarkStart w:id="0" w:name="_Hlk195164290"/>
      <w:r w:rsidRPr="001F51F0">
        <w:rPr>
          <w:rFonts w:eastAsia="Calibri" w:cstheme="minorHAnsi"/>
        </w:rPr>
        <w:t>Inwestycja polega na budowie elektrowni fotowoltaicznej o mocy do 17 MW, o powierzchni inwestycji ok. 5,3 ha. Dopuszcza się rozłożenie budowy inwestycji na etapy, aby dopiero po zakończeniu ostatniego etapu realizacji osiągnąć moc całkowitą do 17 MW.</w:t>
      </w:r>
    </w:p>
    <w:bookmarkEnd w:id="0"/>
    <w:p w14:paraId="0F1A294F" w14:textId="5E9479A1" w:rsidR="00E621AC" w:rsidRDefault="00E621AC" w:rsidP="009E5336">
      <w:pPr>
        <w:tabs>
          <w:tab w:val="left" w:pos="225"/>
        </w:tabs>
      </w:pPr>
    </w:p>
    <w:p w14:paraId="23139D76" w14:textId="70CD4D44" w:rsidR="000011B3" w:rsidRDefault="000011B3" w:rsidP="000011B3">
      <w:pPr>
        <w:jc w:val="center"/>
      </w:pPr>
      <w:r>
        <w:t xml:space="preserve">powinno być: </w:t>
      </w:r>
    </w:p>
    <w:p w14:paraId="57F60F72" w14:textId="1016D23B" w:rsidR="009E5336" w:rsidRPr="001F51F0" w:rsidRDefault="009E5336" w:rsidP="009E5336">
      <w:pPr>
        <w:rPr>
          <w:rFonts w:eastAsia="Calibri" w:cstheme="minorHAnsi"/>
        </w:rPr>
      </w:pPr>
      <w:r w:rsidRPr="001F51F0">
        <w:rPr>
          <w:rFonts w:eastAsia="Calibri" w:cstheme="minorHAnsi"/>
        </w:rPr>
        <w:t>Inwestycja polega na budowie elektrowni fotowoltaicznej o mocy do 17 MW, o powierzchni inwestycji do 6,8 ha. Dopuszcza się rozłożenie budowy inwestycji na etapy, aby dopiero po zakończeniu ostatniego etapu realizacji osiągnąć moc całkowitą do 17 MW.</w:t>
      </w:r>
    </w:p>
    <w:p w14:paraId="24615E24" w14:textId="77777777" w:rsidR="000011B3" w:rsidRDefault="000011B3" w:rsidP="000011B3">
      <w:pPr>
        <w:jc w:val="center"/>
      </w:pPr>
    </w:p>
    <w:p w14:paraId="4665534F" w14:textId="77777777" w:rsidR="000011B3" w:rsidRDefault="000011B3" w:rsidP="000011B3">
      <w:pPr>
        <w:jc w:val="center"/>
      </w:pPr>
      <w:r>
        <w:t>Uzasadnienie</w:t>
      </w:r>
    </w:p>
    <w:p w14:paraId="482FE902" w14:textId="2971A36F" w:rsidR="001F51F0" w:rsidRPr="001F51F0" w:rsidRDefault="00C235EB" w:rsidP="001F51F0">
      <w:pPr>
        <w:rPr>
          <w:rFonts w:eastAsia="Calibri" w:cstheme="minorHAnsi"/>
        </w:rPr>
      </w:pPr>
      <w:r w:rsidRPr="001F51F0">
        <w:rPr>
          <w:rFonts w:cstheme="minorHAnsi"/>
        </w:rPr>
        <w:t>Wójt Gminy Mikołajki Pomorskie w</w:t>
      </w:r>
      <w:r w:rsidR="000011B3" w:rsidRPr="001F51F0">
        <w:rPr>
          <w:rFonts w:cstheme="minorHAnsi"/>
        </w:rPr>
        <w:t xml:space="preserve"> dniu </w:t>
      </w:r>
      <w:r w:rsidR="001F51F0" w:rsidRPr="001F51F0">
        <w:rPr>
          <w:rFonts w:cstheme="minorHAnsi"/>
        </w:rPr>
        <w:t>0</w:t>
      </w:r>
      <w:r w:rsidRPr="001F51F0">
        <w:rPr>
          <w:rFonts w:cstheme="minorHAnsi"/>
        </w:rPr>
        <w:t>6</w:t>
      </w:r>
      <w:r w:rsidR="00C70EC8" w:rsidRPr="001F51F0">
        <w:rPr>
          <w:rFonts w:cstheme="minorHAnsi"/>
        </w:rPr>
        <w:t>.</w:t>
      </w:r>
      <w:r w:rsidRPr="001F51F0">
        <w:rPr>
          <w:rFonts w:cstheme="minorHAnsi"/>
        </w:rPr>
        <w:t>0</w:t>
      </w:r>
      <w:r w:rsidR="001F51F0" w:rsidRPr="001F51F0">
        <w:rPr>
          <w:rFonts w:cstheme="minorHAnsi"/>
        </w:rPr>
        <w:t>3</w:t>
      </w:r>
      <w:r w:rsidR="00C70EC8" w:rsidRPr="001F51F0">
        <w:rPr>
          <w:rFonts w:cstheme="minorHAnsi"/>
        </w:rPr>
        <w:t>.202</w:t>
      </w:r>
      <w:r w:rsidR="001F51F0" w:rsidRPr="001F51F0">
        <w:rPr>
          <w:rFonts w:cstheme="minorHAnsi"/>
        </w:rPr>
        <w:t>5</w:t>
      </w:r>
      <w:r w:rsidR="00C70EC8" w:rsidRPr="001F51F0">
        <w:rPr>
          <w:rFonts w:cstheme="minorHAnsi"/>
        </w:rPr>
        <w:t xml:space="preserve">r. </w:t>
      </w:r>
      <w:r w:rsidRPr="001F51F0">
        <w:rPr>
          <w:rFonts w:cstheme="minorHAnsi"/>
        </w:rPr>
        <w:t>wydał decyzję znak sprawy RGIV.6220.</w:t>
      </w:r>
      <w:r w:rsidR="001F51F0" w:rsidRPr="001F51F0">
        <w:rPr>
          <w:rFonts w:cstheme="minorHAnsi"/>
        </w:rPr>
        <w:t>14</w:t>
      </w:r>
      <w:r w:rsidRPr="001F51F0">
        <w:rPr>
          <w:rFonts w:cstheme="minorHAnsi"/>
        </w:rPr>
        <w:t>.202</w:t>
      </w:r>
      <w:r w:rsidR="001F51F0" w:rsidRPr="001F51F0">
        <w:rPr>
          <w:rFonts w:cstheme="minorHAnsi"/>
        </w:rPr>
        <w:t>4</w:t>
      </w:r>
      <w:r w:rsidRPr="001F51F0">
        <w:rPr>
          <w:rFonts w:cstheme="minorHAnsi"/>
        </w:rPr>
        <w:t xml:space="preserve"> </w:t>
      </w:r>
      <w:r w:rsidR="008256E2" w:rsidRPr="001F51F0">
        <w:rPr>
          <w:rFonts w:cstheme="minorHAnsi"/>
        </w:rPr>
        <w:t xml:space="preserve"> o środowiskowych uwarunkowaniach dla  </w:t>
      </w:r>
      <w:r w:rsidR="008256E2" w:rsidRPr="001F51F0">
        <w:rPr>
          <w:rFonts w:eastAsia="Calibri" w:cstheme="minorHAnsi"/>
        </w:rPr>
        <w:t>planowanego przedsięwzięcia polegającego na</w:t>
      </w:r>
      <w:r w:rsidR="001F51F0" w:rsidRPr="001F51F0">
        <w:rPr>
          <w:rFonts w:eastAsia="Calibri" w:cstheme="minorHAnsi"/>
        </w:rPr>
        <w:t xml:space="preserve"> </w:t>
      </w:r>
      <w:r w:rsidR="001F51F0" w:rsidRPr="001F51F0">
        <w:rPr>
          <w:rFonts w:eastAsia="Times New Roman" w:cstheme="minorHAnsi"/>
          <w:lang w:eastAsia="ar-SA"/>
        </w:rPr>
        <w:t>„Budowie i eksploatacji elektrowni fotowoltaicznej wraz z magazynami energii Mikołajki Pomorskie o łącznej mocy  do 17 MW wraz  z infrastrukturą towarzyszącą    w obrębie ewidencyjnym Mikołajki Pomorskie, dz. nr  ew. 480 i 481 gm. Mikołajki Pomorskie, powiat sztumski,   woj. Pomorskie”</w:t>
      </w:r>
      <w:r w:rsidR="001F51F0" w:rsidRPr="001F51F0">
        <w:rPr>
          <w:rFonts w:cstheme="minorHAnsi"/>
        </w:rPr>
        <w:t>;</w:t>
      </w:r>
      <w:r w:rsidR="008256E2" w:rsidRPr="001F51F0">
        <w:rPr>
          <w:rFonts w:eastAsia="Calibri" w:cstheme="minorHAnsi"/>
          <w:b/>
        </w:rPr>
        <w:t xml:space="preserve"> </w:t>
      </w:r>
      <w:r w:rsidR="00E621AC" w:rsidRPr="001F51F0">
        <w:rPr>
          <w:rFonts w:eastAsia="Calibri" w:cstheme="minorHAnsi"/>
          <w:bCs/>
        </w:rPr>
        <w:t>dla</w:t>
      </w:r>
      <w:r w:rsidR="008256E2" w:rsidRPr="001F51F0">
        <w:rPr>
          <w:rFonts w:eastAsia="Calibri" w:cstheme="minorHAnsi"/>
          <w:bCs/>
        </w:rPr>
        <w:t xml:space="preserve"> </w:t>
      </w:r>
      <w:r w:rsidR="008256E2" w:rsidRPr="001F51F0">
        <w:rPr>
          <w:rFonts w:eastAsia="Calibri" w:cstheme="minorHAnsi"/>
        </w:rPr>
        <w:t>Firm</w:t>
      </w:r>
      <w:r w:rsidR="00E621AC" w:rsidRPr="001F51F0">
        <w:rPr>
          <w:rFonts w:eastAsia="Calibri" w:cstheme="minorHAnsi"/>
        </w:rPr>
        <w:t>y</w:t>
      </w:r>
      <w:r w:rsidR="008256E2" w:rsidRPr="001F51F0">
        <w:rPr>
          <w:rFonts w:eastAsia="Calibri" w:cstheme="minorHAnsi"/>
        </w:rPr>
        <w:t xml:space="preserve"> </w:t>
      </w:r>
      <w:r w:rsidR="001F51F0" w:rsidRPr="001F51F0">
        <w:rPr>
          <w:rFonts w:eastAsia="Calibri" w:cstheme="minorHAnsi"/>
        </w:rPr>
        <w:t xml:space="preserve">NB16 Solar Sp. z o.o. z siedzibą przy  ul. Komitetu Obrony Robotników 45D; 02-146 Warszawa  </w:t>
      </w:r>
    </w:p>
    <w:p w14:paraId="48CB115F" w14:textId="77777777" w:rsidR="001F51F0" w:rsidRDefault="008256E2" w:rsidP="001F51F0">
      <w:pPr>
        <w:ind w:firstLine="567"/>
        <w:jc w:val="both"/>
        <w:rPr>
          <w:rFonts w:eastAsia="Calibri" w:cstheme="minorHAnsi"/>
        </w:rPr>
      </w:pPr>
      <w:r w:rsidRPr="008256E2">
        <w:rPr>
          <w:rFonts w:ascii="Times New Roman" w:hAnsi="Times New Roman" w:cs="Times New Roman"/>
        </w:rPr>
        <w:t xml:space="preserve">W </w:t>
      </w:r>
      <w:r w:rsidR="001F51F0">
        <w:rPr>
          <w:rFonts w:ascii="Times New Roman" w:hAnsi="Times New Roman" w:cs="Times New Roman"/>
        </w:rPr>
        <w:t xml:space="preserve"> załączniku do decyzji o środowiskowych uwarunkowaniach dla w/w przedsięwzięcia, wskazano iż </w:t>
      </w:r>
      <w:r w:rsidR="001F51F0" w:rsidRPr="001F51F0">
        <w:rPr>
          <w:rFonts w:eastAsia="Calibri" w:cstheme="minorHAnsi"/>
        </w:rPr>
        <w:t>Inwestycja polega na budowie elektrowni fotowoltaicznej o mocy do 17 MW, o powierzchni inwestycji ok. 5,3 ha.</w:t>
      </w:r>
      <w:r w:rsidR="001F51F0">
        <w:rPr>
          <w:rFonts w:eastAsia="Calibri" w:cstheme="minorHAnsi"/>
        </w:rPr>
        <w:t xml:space="preserve"> </w:t>
      </w:r>
    </w:p>
    <w:p w14:paraId="0CDC7A46" w14:textId="72C9F249" w:rsidR="001F51F0" w:rsidRDefault="001F51F0" w:rsidP="001F51F0">
      <w:pPr>
        <w:ind w:firstLine="567"/>
        <w:jc w:val="both"/>
        <w:rPr>
          <w:rFonts w:ascii="Times New Roman" w:hAnsi="Times New Roman" w:cs="Times New Roman"/>
        </w:rPr>
      </w:pPr>
      <w:r>
        <w:rPr>
          <w:rFonts w:eastAsia="Calibri" w:cstheme="minorHAnsi"/>
        </w:rPr>
        <w:lastRenderedPageBreak/>
        <w:t xml:space="preserve">W dniu 18.03.2025r. do tut. Urzędu wpłynęło postanowienie od </w:t>
      </w:r>
      <w:bookmarkStart w:id="1" w:name="_Hlk195164997"/>
      <w:r>
        <w:rPr>
          <w:rFonts w:eastAsia="Calibri" w:cstheme="minorHAnsi"/>
        </w:rPr>
        <w:t>Regionalnego Dyrektora Ochrony Środowiska w Gdańsku znak sprawy RDOŚ-Gd-WOO.4220.678.2024.  SH</w:t>
      </w:r>
      <w:bookmarkEnd w:id="1"/>
      <w:r>
        <w:rPr>
          <w:rFonts w:eastAsia="Calibri" w:cstheme="minorHAnsi"/>
        </w:rPr>
        <w:t xml:space="preserve">.5 o sprostowaniu                   z urzędu oczywistej omyłki w wydanym postanowieniu Regionalnego Dyrektora Ochrony Środowiska w Gdańsku znak sprawy RDOŚ-Gd-WOO.4220.678.2024. SH. 3 z dnia 22.01.2025r. </w:t>
      </w:r>
      <w:r w:rsidR="00DF7517">
        <w:rPr>
          <w:rFonts w:eastAsia="Calibri" w:cstheme="minorHAnsi"/>
        </w:rPr>
        <w:t xml:space="preserve">w następujący sposób że na str. 3, w pkt 1) oraz I jest: „ ok. 5,3 ha” a powinno być: „ do 6,8 ha”. </w:t>
      </w:r>
      <w:r>
        <w:rPr>
          <w:rFonts w:ascii="Times New Roman" w:hAnsi="Times New Roman" w:cs="Times New Roman"/>
        </w:rPr>
        <w:t xml:space="preserve"> </w:t>
      </w:r>
    </w:p>
    <w:p w14:paraId="49AA72CA" w14:textId="77777777" w:rsidR="001F51F0" w:rsidRDefault="001F51F0" w:rsidP="001F51F0">
      <w:pPr>
        <w:ind w:firstLine="567"/>
        <w:jc w:val="both"/>
        <w:rPr>
          <w:rFonts w:ascii="Times New Roman" w:hAnsi="Times New Roman" w:cs="Times New Roman"/>
        </w:rPr>
      </w:pPr>
    </w:p>
    <w:p w14:paraId="17A32C8B" w14:textId="77777777" w:rsidR="00696F0C" w:rsidRPr="002C1B1E" w:rsidRDefault="00696F0C" w:rsidP="00730AC0">
      <w:pPr>
        <w:ind w:firstLine="567"/>
        <w:jc w:val="both"/>
        <w:rPr>
          <w:rFonts w:ascii="Times New Roman" w:hAnsi="Times New Roman" w:cs="Times New Roman"/>
        </w:rPr>
      </w:pPr>
      <w:r w:rsidRPr="002C1B1E">
        <w:rPr>
          <w:rFonts w:ascii="Times New Roman" w:hAnsi="Times New Roman" w:cs="Times New Roman"/>
        </w:rPr>
        <w:t>W związku z powyższym należ</w:t>
      </w:r>
      <w:r w:rsidR="00730AC0" w:rsidRPr="002C1B1E">
        <w:rPr>
          <w:rFonts w:ascii="Times New Roman" w:hAnsi="Times New Roman" w:cs="Times New Roman"/>
        </w:rPr>
        <w:t>y</w:t>
      </w:r>
      <w:r w:rsidRPr="002C1B1E">
        <w:rPr>
          <w:rFonts w:ascii="Times New Roman" w:hAnsi="Times New Roman" w:cs="Times New Roman"/>
        </w:rPr>
        <w:t xml:space="preserve"> stwierdzić, że zakres sprostowania zapisów wydanej decyzji środowiskowej znajduje potwierdzenie w zgromadzonej dokumentacj</w:t>
      </w:r>
      <w:r w:rsidR="00730AC0" w:rsidRPr="002C1B1E">
        <w:rPr>
          <w:rFonts w:ascii="Times New Roman" w:hAnsi="Times New Roman" w:cs="Times New Roman"/>
        </w:rPr>
        <w:t>i</w:t>
      </w:r>
      <w:r w:rsidRPr="002C1B1E">
        <w:rPr>
          <w:rFonts w:ascii="Times New Roman" w:hAnsi="Times New Roman" w:cs="Times New Roman"/>
        </w:rPr>
        <w:t xml:space="preserve">. </w:t>
      </w:r>
      <w:r w:rsidR="00730AC0" w:rsidRPr="002C1B1E">
        <w:rPr>
          <w:rFonts w:ascii="Times New Roman" w:hAnsi="Times New Roman" w:cs="Times New Roman"/>
        </w:rPr>
        <w:t>Zważywszy na</w:t>
      </w:r>
      <w:r w:rsidRPr="002C1B1E">
        <w:rPr>
          <w:rFonts w:ascii="Times New Roman" w:hAnsi="Times New Roman" w:cs="Times New Roman"/>
        </w:rPr>
        <w:t xml:space="preserve"> powyżs</w:t>
      </w:r>
      <w:r w:rsidR="00730AC0" w:rsidRPr="002C1B1E">
        <w:rPr>
          <w:rFonts w:ascii="Times New Roman" w:hAnsi="Times New Roman" w:cs="Times New Roman"/>
        </w:rPr>
        <w:t>ze</w:t>
      </w:r>
      <w:r w:rsidRPr="002C1B1E">
        <w:rPr>
          <w:rFonts w:ascii="Times New Roman" w:hAnsi="Times New Roman" w:cs="Times New Roman"/>
        </w:rPr>
        <w:t xml:space="preserve"> wymienion</w:t>
      </w:r>
      <w:r w:rsidR="00730AC0" w:rsidRPr="002C1B1E">
        <w:rPr>
          <w:rFonts w:ascii="Times New Roman" w:hAnsi="Times New Roman" w:cs="Times New Roman"/>
        </w:rPr>
        <w:t>y</w:t>
      </w:r>
      <w:r w:rsidRPr="002C1B1E">
        <w:rPr>
          <w:rFonts w:ascii="Times New Roman" w:hAnsi="Times New Roman" w:cs="Times New Roman"/>
        </w:rPr>
        <w:t xml:space="preserve"> </w:t>
      </w:r>
      <w:r w:rsidR="00730AC0" w:rsidRPr="002C1B1E">
        <w:rPr>
          <w:rFonts w:ascii="Times New Roman" w:hAnsi="Times New Roman" w:cs="Times New Roman"/>
        </w:rPr>
        <w:t>na wstępie</w:t>
      </w:r>
      <w:r w:rsidRPr="002C1B1E">
        <w:rPr>
          <w:rFonts w:ascii="Times New Roman" w:hAnsi="Times New Roman" w:cs="Times New Roman"/>
        </w:rPr>
        <w:t xml:space="preserve"> bł</w:t>
      </w:r>
      <w:r w:rsidR="00730AC0" w:rsidRPr="002C1B1E">
        <w:rPr>
          <w:rFonts w:ascii="Times New Roman" w:hAnsi="Times New Roman" w:cs="Times New Roman"/>
        </w:rPr>
        <w:t>ąd</w:t>
      </w:r>
      <w:r w:rsidRPr="002C1B1E">
        <w:rPr>
          <w:rFonts w:ascii="Times New Roman" w:hAnsi="Times New Roman" w:cs="Times New Roman"/>
        </w:rPr>
        <w:t xml:space="preserve"> należy uznać za oczywist</w:t>
      </w:r>
      <w:r w:rsidR="00730AC0" w:rsidRPr="002C1B1E">
        <w:rPr>
          <w:rFonts w:ascii="Times New Roman" w:hAnsi="Times New Roman" w:cs="Times New Roman"/>
        </w:rPr>
        <w:t xml:space="preserve">ą </w:t>
      </w:r>
      <w:r w:rsidRPr="002C1B1E">
        <w:rPr>
          <w:rFonts w:ascii="Times New Roman" w:hAnsi="Times New Roman" w:cs="Times New Roman"/>
        </w:rPr>
        <w:t>omyłk</w:t>
      </w:r>
      <w:r w:rsidR="00730AC0" w:rsidRPr="002C1B1E">
        <w:rPr>
          <w:rFonts w:ascii="Times New Roman" w:hAnsi="Times New Roman" w:cs="Times New Roman"/>
        </w:rPr>
        <w:t>ę.</w:t>
      </w:r>
    </w:p>
    <w:p w14:paraId="69F08BD6" w14:textId="4C70229B" w:rsidR="00730AC0" w:rsidRPr="002C1B1E" w:rsidRDefault="00730AC0" w:rsidP="00730AC0">
      <w:pPr>
        <w:ind w:firstLine="567"/>
        <w:jc w:val="both"/>
        <w:rPr>
          <w:rFonts w:ascii="Times New Roman" w:hAnsi="Times New Roman" w:cs="Times New Roman"/>
        </w:rPr>
      </w:pPr>
      <w:r w:rsidRPr="002C1B1E">
        <w:rPr>
          <w:rFonts w:ascii="Times New Roman" w:hAnsi="Times New Roman" w:cs="Times New Roman"/>
        </w:rPr>
        <w:t xml:space="preserve">Podsumowując, Wójt Gminy Mikołajki Pomorskie w oparciu o art. 113 </w:t>
      </w:r>
      <w:r w:rsidR="002C1B1E" w:rsidRPr="002C1B1E">
        <w:rPr>
          <w:rFonts w:ascii="Times New Roman" w:hAnsi="Times New Roman" w:cs="Times New Roman"/>
        </w:rPr>
        <w:t>§</w:t>
      </w:r>
      <w:r w:rsidRPr="002C1B1E">
        <w:rPr>
          <w:rFonts w:ascii="Times New Roman" w:hAnsi="Times New Roman" w:cs="Times New Roman"/>
        </w:rPr>
        <w:t xml:space="preserve"> 1 k.p.a. zgodnie </w:t>
      </w:r>
      <w:r w:rsidR="002C1B1E">
        <w:rPr>
          <w:rFonts w:ascii="Times New Roman" w:hAnsi="Times New Roman" w:cs="Times New Roman"/>
        </w:rPr>
        <w:t xml:space="preserve">                         </w:t>
      </w:r>
      <w:r w:rsidRPr="002C1B1E">
        <w:rPr>
          <w:rFonts w:ascii="Times New Roman" w:hAnsi="Times New Roman" w:cs="Times New Roman"/>
        </w:rPr>
        <w:t>z którym „</w:t>
      </w:r>
      <w:r w:rsidRPr="002C1B1E">
        <w:rPr>
          <w:rFonts w:ascii="Times New Roman" w:hAnsi="Times New Roman" w:cs="Times New Roman"/>
          <w:i/>
        </w:rPr>
        <w:t xml:space="preserve">organ administracji publicznej może z urzędu lub </w:t>
      </w:r>
      <w:r w:rsidRPr="002C1B1E">
        <w:rPr>
          <w:rFonts w:ascii="Times New Roman" w:hAnsi="Times New Roman" w:cs="Times New Roman"/>
          <w:b/>
          <w:i/>
        </w:rPr>
        <w:t>na żądanie strony prostować</w:t>
      </w:r>
      <w:r w:rsidRPr="002C1B1E">
        <w:rPr>
          <w:rFonts w:ascii="Times New Roman" w:hAnsi="Times New Roman" w:cs="Times New Roman"/>
          <w:i/>
        </w:rPr>
        <w:t xml:space="preserve"> w drodze postanowienia błędy pisarskie i rachunkowe oraz inne oczywiste omyłki w wydanych przez ten organ decyzjach</w:t>
      </w:r>
      <w:r w:rsidRPr="002C1B1E">
        <w:rPr>
          <w:rFonts w:ascii="Times New Roman" w:hAnsi="Times New Roman" w:cs="Times New Roman"/>
        </w:rPr>
        <w:t xml:space="preserve">” postanowił sprostować </w:t>
      </w:r>
      <w:r w:rsidR="00C235EB" w:rsidRPr="002C1B1E">
        <w:rPr>
          <w:rFonts w:ascii="Times New Roman" w:hAnsi="Times New Roman" w:cs="Times New Roman"/>
        </w:rPr>
        <w:t xml:space="preserve">z urzędu </w:t>
      </w:r>
      <w:r w:rsidRPr="002C1B1E">
        <w:rPr>
          <w:rFonts w:ascii="Times New Roman" w:hAnsi="Times New Roman" w:cs="Times New Roman"/>
        </w:rPr>
        <w:t>oczywistą omyłką w wydanej przez siebie decyzji w sposób wskazany w sentencji.</w:t>
      </w:r>
    </w:p>
    <w:p w14:paraId="4C318B8D" w14:textId="77777777" w:rsidR="00730AC0" w:rsidRDefault="00730AC0" w:rsidP="00730AC0">
      <w:pPr>
        <w:jc w:val="center"/>
      </w:pPr>
      <w:r>
        <w:t>Pouczenie</w:t>
      </w:r>
    </w:p>
    <w:p w14:paraId="23C36EE6" w14:textId="77777777" w:rsidR="00730AC0" w:rsidRDefault="00730AC0" w:rsidP="00730AC0">
      <w:pPr>
        <w:ind w:firstLine="567"/>
        <w:jc w:val="both"/>
      </w:pPr>
      <w:r>
        <w:t>Na niniejsze postanowienie przysługuje zażalenie do Samorządowego Kolegium Odwoławczego w Gdańsku za pośrednictwem Wójta Gminy Mikołajki Pomorskie w terminie 7 dni od dnia otrzymania niniejszego postanowienia.</w:t>
      </w:r>
    </w:p>
    <w:p w14:paraId="1B823CC2" w14:textId="77777777" w:rsidR="00730AC0" w:rsidRDefault="00730AC0" w:rsidP="00730AC0">
      <w:pPr>
        <w:jc w:val="both"/>
      </w:pPr>
    </w:p>
    <w:p w14:paraId="6E6191BA" w14:textId="114A6195" w:rsidR="00730AC0" w:rsidRDefault="00730AC0" w:rsidP="00730AC0">
      <w:pPr>
        <w:jc w:val="both"/>
      </w:pPr>
    </w:p>
    <w:p w14:paraId="6FF152AB" w14:textId="77777777" w:rsidR="008256E2" w:rsidRDefault="008256E2" w:rsidP="00730AC0">
      <w:pPr>
        <w:jc w:val="both"/>
      </w:pPr>
    </w:p>
    <w:p w14:paraId="6EF06EF7" w14:textId="77777777" w:rsidR="008256E2" w:rsidRDefault="008256E2" w:rsidP="00730AC0">
      <w:pPr>
        <w:jc w:val="both"/>
      </w:pPr>
    </w:p>
    <w:p w14:paraId="13D059EC" w14:textId="77777777" w:rsidR="008256E2" w:rsidRDefault="008256E2" w:rsidP="00730AC0">
      <w:pPr>
        <w:jc w:val="both"/>
      </w:pPr>
    </w:p>
    <w:p w14:paraId="2CCB312E" w14:textId="77777777" w:rsidR="00DF7517" w:rsidRPr="00DF7517" w:rsidRDefault="00DF7517" w:rsidP="00DF7517">
      <w:pPr>
        <w:spacing w:after="0" w:line="276" w:lineRule="auto"/>
        <w:ind w:right="-288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DF7517">
        <w:rPr>
          <w:rFonts w:ascii="Arial" w:eastAsia="Times New Roman" w:hAnsi="Arial" w:cs="Arial"/>
          <w:b/>
          <w:u w:val="single"/>
          <w:lang w:eastAsia="pl-PL"/>
        </w:rPr>
        <w:t>Otrzymują:</w:t>
      </w:r>
    </w:p>
    <w:p w14:paraId="0A2A6C89" w14:textId="77777777" w:rsidR="00DF7517" w:rsidRPr="00DF7517" w:rsidRDefault="00DF7517" w:rsidP="00DF7517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F751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1.  </w:t>
      </w:r>
      <w:r w:rsidRPr="00DF7517">
        <w:rPr>
          <w:rFonts w:ascii="Arial" w:eastAsia="Times New Roman" w:hAnsi="Arial" w:cs="Arial"/>
          <w:sz w:val="20"/>
          <w:szCs w:val="20"/>
          <w:lang w:eastAsia="ar-SA"/>
        </w:rPr>
        <w:t>NB16Solar Sp. z o.o. ul. Komitetu Obrony Robotników 45D; 02-146 Warszawa</w:t>
      </w:r>
    </w:p>
    <w:p w14:paraId="18926770" w14:textId="77777777" w:rsidR="00DF7517" w:rsidRPr="00DF7517" w:rsidRDefault="00DF7517" w:rsidP="00DF7517">
      <w:pPr>
        <w:suppressAutoHyphens/>
        <w:spacing w:after="0" w:line="276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F7517">
        <w:rPr>
          <w:rFonts w:ascii="Arial" w:eastAsia="Times New Roman" w:hAnsi="Arial" w:cs="Arial"/>
          <w:bCs/>
          <w:sz w:val="20"/>
          <w:szCs w:val="20"/>
          <w:lang w:eastAsia="pl-PL"/>
        </w:rPr>
        <w:t>2.</w:t>
      </w:r>
      <w:r w:rsidRPr="00DF751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DF751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DF7517">
        <w:rPr>
          <w:rFonts w:ascii="Arial" w:eastAsia="Times New Roman" w:hAnsi="Arial" w:cs="Arial"/>
          <w:bCs/>
          <w:sz w:val="20"/>
          <w:szCs w:val="20"/>
          <w:lang w:eastAsia="pl-PL"/>
        </w:rPr>
        <w:t>Strony postępowania obwieszczeniem,</w:t>
      </w:r>
    </w:p>
    <w:p w14:paraId="4396F8D9" w14:textId="77777777" w:rsidR="00DF7517" w:rsidRPr="00DF7517" w:rsidRDefault="00DF7517" w:rsidP="00DF7517">
      <w:pPr>
        <w:suppressAutoHyphens/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F7517">
        <w:rPr>
          <w:rFonts w:ascii="Arial" w:eastAsia="Times New Roman" w:hAnsi="Arial" w:cs="Arial"/>
          <w:sz w:val="20"/>
          <w:szCs w:val="20"/>
          <w:lang w:eastAsia="ar-SA"/>
        </w:rPr>
        <w:t>3.  A/a.</w:t>
      </w:r>
    </w:p>
    <w:p w14:paraId="11D56969" w14:textId="77777777" w:rsidR="00DF7517" w:rsidRPr="00DF7517" w:rsidRDefault="00DF7517" w:rsidP="00DF7517">
      <w:pPr>
        <w:suppressAutoHyphens/>
        <w:spacing w:after="0" w:line="276" w:lineRule="auto"/>
        <w:rPr>
          <w:rFonts w:ascii="Arial" w:eastAsia="Times New Roman" w:hAnsi="Arial" w:cs="Arial"/>
          <w:bCs/>
          <w:i/>
          <w:iCs/>
          <w:lang w:eastAsia="pl-PL"/>
        </w:rPr>
      </w:pPr>
    </w:p>
    <w:p w14:paraId="4339AD0C" w14:textId="77777777" w:rsidR="00DF7517" w:rsidRPr="00DF7517" w:rsidRDefault="00DF7517" w:rsidP="00DF7517">
      <w:pPr>
        <w:suppressAutoHyphens/>
        <w:spacing w:after="0" w:line="276" w:lineRule="auto"/>
        <w:rPr>
          <w:rFonts w:ascii="Arial" w:eastAsia="Times New Roman" w:hAnsi="Arial" w:cs="Arial"/>
          <w:bCs/>
          <w:i/>
          <w:iCs/>
          <w:lang w:eastAsia="pl-PL"/>
        </w:rPr>
      </w:pPr>
      <w:r w:rsidRPr="00DF7517">
        <w:rPr>
          <w:rFonts w:ascii="Arial" w:eastAsia="Times New Roman" w:hAnsi="Arial" w:cs="Arial"/>
          <w:bCs/>
          <w:i/>
          <w:iCs/>
          <w:lang w:eastAsia="pl-PL"/>
        </w:rPr>
        <w:t>Do wiadomości:</w:t>
      </w:r>
    </w:p>
    <w:p w14:paraId="16B07F47" w14:textId="77777777" w:rsidR="00DF7517" w:rsidRPr="00DF7517" w:rsidRDefault="00DF7517" w:rsidP="00DF7517">
      <w:pPr>
        <w:suppressAutoHyphens/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F7517">
        <w:rPr>
          <w:rFonts w:ascii="Arial" w:eastAsia="Times New Roman" w:hAnsi="Arial" w:cs="Arial"/>
          <w:bCs/>
          <w:sz w:val="20"/>
          <w:szCs w:val="20"/>
          <w:lang w:eastAsia="pl-PL"/>
        </w:rPr>
        <w:t>1. Regionalny Dyrektor Ochrony Środowiska w Gdańsku, ul. Chmielna 54/57, 80-748 Gdańsk;</w:t>
      </w:r>
    </w:p>
    <w:p w14:paraId="0C0F7913" w14:textId="77777777" w:rsidR="00DF7517" w:rsidRPr="00DF7517" w:rsidRDefault="00DF7517" w:rsidP="00DF7517">
      <w:pPr>
        <w:suppressAutoHyphens/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F7517">
        <w:rPr>
          <w:rFonts w:ascii="Arial" w:eastAsia="Times New Roman" w:hAnsi="Arial" w:cs="Arial"/>
          <w:bCs/>
          <w:sz w:val="20"/>
          <w:szCs w:val="20"/>
          <w:lang w:eastAsia="pl-PL"/>
        </w:rPr>
        <w:t>2. Państwowy Powiatowy Inspektor Sanitarny w Malborku, ul. Słowackiego 64, 82-200 Malbork;</w:t>
      </w:r>
    </w:p>
    <w:p w14:paraId="48A47CCF" w14:textId="77777777" w:rsidR="00DF7517" w:rsidRPr="00DF7517" w:rsidRDefault="00DF7517" w:rsidP="00DF7517">
      <w:pPr>
        <w:suppressAutoHyphens/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F751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3. Państwowe Gospodarstwo Wodne Wody Polskie, Zarząd Zlewni w Tczewie, ul. 30 Stycznia 50;                           83 – 110 Tczew.                                                                        </w:t>
      </w:r>
    </w:p>
    <w:p w14:paraId="007AD4C1" w14:textId="77777777" w:rsidR="002C1B1E" w:rsidRDefault="002C1B1E" w:rsidP="00730AC0">
      <w:pPr>
        <w:jc w:val="both"/>
      </w:pPr>
    </w:p>
    <w:p w14:paraId="5ED40BED" w14:textId="77777777" w:rsidR="002C1B1E" w:rsidRDefault="002C1B1E" w:rsidP="00730AC0">
      <w:pPr>
        <w:jc w:val="both"/>
      </w:pPr>
    </w:p>
    <w:p w14:paraId="58AB1652" w14:textId="77777777" w:rsidR="002C1B1E" w:rsidRDefault="002C1B1E" w:rsidP="00730AC0">
      <w:pPr>
        <w:jc w:val="both"/>
      </w:pPr>
    </w:p>
    <w:p w14:paraId="34C13918" w14:textId="73B80CCE" w:rsidR="004D162C" w:rsidRPr="004D162C" w:rsidRDefault="004D162C" w:rsidP="004D162C"/>
    <w:p w14:paraId="76D038CA" w14:textId="5104C454" w:rsidR="004D162C" w:rsidRPr="004D162C" w:rsidRDefault="008256E2" w:rsidP="00E621AC">
      <w:pPr>
        <w:ind w:firstLine="708"/>
      </w:pPr>
      <w:r>
        <w:t xml:space="preserve">Sporządził: </w:t>
      </w:r>
      <w:r w:rsidRPr="004D162C">
        <w:rPr>
          <w:i/>
          <w:iCs/>
        </w:rPr>
        <w:t>Anna Kuśmierczy</w:t>
      </w:r>
      <w:r w:rsidR="00E621AC">
        <w:rPr>
          <w:i/>
          <w:iCs/>
        </w:rPr>
        <w:t>k</w:t>
      </w:r>
    </w:p>
    <w:p w14:paraId="2D21C0F4" w14:textId="02F4167A" w:rsidR="004D162C" w:rsidRDefault="004D162C" w:rsidP="004D162C"/>
    <w:p w14:paraId="602F6C05" w14:textId="77777777" w:rsidR="008256E2" w:rsidRPr="004D162C" w:rsidRDefault="008256E2">
      <w:pPr>
        <w:ind w:firstLine="708"/>
      </w:pPr>
    </w:p>
    <w:sectPr w:rsidR="008256E2" w:rsidRPr="004D16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CCC2E" w14:textId="77777777" w:rsidR="000C1389" w:rsidRDefault="000C1389" w:rsidP="00730AC0">
      <w:pPr>
        <w:spacing w:after="0" w:line="240" w:lineRule="auto"/>
      </w:pPr>
      <w:r>
        <w:separator/>
      </w:r>
    </w:p>
  </w:endnote>
  <w:endnote w:type="continuationSeparator" w:id="0">
    <w:p w14:paraId="113A6B5D" w14:textId="77777777" w:rsidR="000C1389" w:rsidRDefault="000C1389" w:rsidP="0073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rchmen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18"/>
        <w:szCs w:val="18"/>
      </w:rPr>
      <w:id w:val="1767656015"/>
      <w:docPartObj>
        <w:docPartGallery w:val="Page Numbers (Bottom of Page)"/>
        <w:docPartUnique/>
      </w:docPartObj>
    </w:sdtPr>
    <w:sdtEndPr/>
    <w:sdtContent>
      <w:p w14:paraId="77C06DAD" w14:textId="6C0E5EDB" w:rsidR="00C70EC8" w:rsidRPr="00C70EC8" w:rsidRDefault="00C70EC8">
        <w:pPr>
          <w:pStyle w:val="Stopka"/>
          <w:jc w:val="right"/>
          <w:rPr>
            <w:rFonts w:ascii="Times New Roman" w:eastAsiaTheme="majorEastAsia" w:hAnsi="Times New Roman" w:cs="Times New Roman"/>
            <w:sz w:val="18"/>
            <w:szCs w:val="18"/>
          </w:rPr>
        </w:pPr>
        <w:r w:rsidRPr="00C70EC8">
          <w:rPr>
            <w:rFonts w:ascii="Times New Roman" w:eastAsiaTheme="majorEastAsia" w:hAnsi="Times New Roman" w:cs="Times New Roman"/>
            <w:sz w:val="18"/>
            <w:szCs w:val="18"/>
          </w:rPr>
          <w:t xml:space="preserve">str. </w:t>
        </w:r>
        <w:r w:rsidRPr="00C70EC8">
          <w:rPr>
            <w:rFonts w:ascii="Times New Roman" w:eastAsiaTheme="minorEastAsia" w:hAnsi="Times New Roman" w:cs="Times New Roman"/>
            <w:sz w:val="18"/>
            <w:szCs w:val="18"/>
          </w:rPr>
          <w:fldChar w:fldCharType="begin"/>
        </w:r>
        <w:r w:rsidRPr="00C70EC8">
          <w:rPr>
            <w:rFonts w:ascii="Times New Roman" w:hAnsi="Times New Roman" w:cs="Times New Roman"/>
            <w:sz w:val="18"/>
            <w:szCs w:val="18"/>
          </w:rPr>
          <w:instrText>PAGE    \* MERGEFORMAT</w:instrText>
        </w:r>
        <w:r w:rsidRPr="00C70EC8">
          <w:rPr>
            <w:rFonts w:ascii="Times New Roman" w:eastAsiaTheme="minorEastAsia" w:hAnsi="Times New Roman" w:cs="Times New Roman"/>
            <w:sz w:val="18"/>
            <w:szCs w:val="18"/>
          </w:rPr>
          <w:fldChar w:fldCharType="separate"/>
        </w:r>
        <w:r w:rsidRPr="00C70EC8">
          <w:rPr>
            <w:rFonts w:ascii="Times New Roman" w:eastAsiaTheme="majorEastAsia" w:hAnsi="Times New Roman" w:cs="Times New Roman"/>
            <w:sz w:val="18"/>
            <w:szCs w:val="18"/>
          </w:rPr>
          <w:t>2</w:t>
        </w:r>
        <w:r w:rsidRPr="00C70EC8">
          <w:rPr>
            <w:rFonts w:ascii="Times New Roman" w:eastAsiaTheme="majorEastAsia" w:hAnsi="Times New Roman" w:cs="Times New Roman"/>
            <w:sz w:val="18"/>
            <w:szCs w:val="18"/>
          </w:rPr>
          <w:fldChar w:fldCharType="end"/>
        </w:r>
      </w:p>
    </w:sdtContent>
  </w:sdt>
  <w:p w14:paraId="1EBD42D8" w14:textId="77777777" w:rsidR="00730AC0" w:rsidRDefault="00730A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4F74" w14:textId="77777777" w:rsidR="000C1389" w:rsidRDefault="000C1389" w:rsidP="00730AC0">
      <w:pPr>
        <w:spacing w:after="0" w:line="240" w:lineRule="auto"/>
      </w:pPr>
      <w:r>
        <w:separator/>
      </w:r>
    </w:p>
  </w:footnote>
  <w:footnote w:type="continuationSeparator" w:id="0">
    <w:p w14:paraId="4F52D95C" w14:textId="77777777" w:rsidR="000C1389" w:rsidRDefault="000C1389" w:rsidP="00730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C32"/>
    <w:multiLevelType w:val="hybridMultilevel"/>
    <w:tmpl w:val="ADFE7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4B2E"/>
    <w:multiLevelType w:val="hybridMultilevel"/>
    <w:tmpl w:val="EEC23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4FD7"/>
    <w:multiLevelType w:val="hybridMultilevel"/>
    <w:tmpl w:val="4F84D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2394E"/>
    <w:multiLevelType w:val="hybridMultilevel"/>
    <w:tmpl w:val="E36C5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468745">
    <w:abstractNumId w:val="0"/>
  </w:num>
  <w:num w:numId="2" w16cid:durableId="1887184010">
    <w:abstractNumId w:val="1"/>
  </w:num>
  <w:num w:numId="3" w16cid:durableId="1868372718">
    <w:abstractNumId w:val="2"/>
  </w:num>
  <w:num w:numId="4" w16cid:durableId="1382444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3"/>
    <w:rsid w:val="000011B3"/>
    <w:rsid w:val="000C1389"/>
    <w:rsid w:val="001F51F0"/>
    <w:rsid w:val="00271FEC"/>
    <w:rsid w:val="002C1B1E"/>
    <w:rsid w:val="003E0A2C"/>
    <w:rsid w:val="004D162C"/>
    <w:rsid w:val="0065531D"/>
    <w:rsid w:val="00696F0C"/>
    <w:rsid w:val="006A4270"/>
    <w:rsid w:val="00730AC0"/>
    <w:rsid w:val="00772C1D"/>
    <w:rsid w:val="007C7EC0"/>
    <w:rsid w:val="008256E2"/>
    <w:rsid w:val="008A1A2E"/>
    <w:rsid w:val="00993DE1"/>
    <w:rsid w:val="009E5336"/>
    <w:rsid w:val="00BE5D60"/>
    <w:rsid w:val="00C235EB"/>
    <w:rsid w:val="00C70EC8"/>
    <w:rsid w:val="00CA1F67"/>
    <w:rsid w:val="00CB2DDA"/>
    <w:rsid w:val="00D125E5"/>
    <w:rsid w:val="00DF7517"/>
    <w:rsid w:val="00E6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9E0A"/>
  <w15:chartTrackingRefBased/>
  <w15:docId w15:val="{66E7180E-B90E-426D-B00C-22A59E00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0A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AC0"/>
  </w:style>
  <w:style w:type="paragraph" w:styleId="Stopka">
    <w:name w:val="footer"/>
    <w:basedOn w:val="Normalny"/>
    <w:link w:val="StopkaZnak"/>
    <w:uiPriority w:val="99"/>
    <w:unhideWhenUsed/>
    <w:rsid w:val="00730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574</Words>
  <Characters>3450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Kaczmarek</dc:creator>
  <cp:keywords/>
  <dc:description/>
  <cp:lastModifiedBy>Anna Kuśmierczyk</cp:lastModifiedBy>
  <cp:revision>2</cp:revision>
  <cp:lastPrinted>2025-04-17T07:54:00Z</cp:lastPrinted>
  <dcterms:created xsi:type="dcterms:W3CDTF">2025-04-17T08:14:00Z</dcterms:created>
  <dcterms:modified xsi:type="dcterms:W3CDTF">2025-04-17T08:14:00Z</dcterms:modified>
</cp:coreProperties>
</file>