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260" w:rsidRPr="000C1A58" w:rsidRDefault="00EE5260" w:rsidP="00EE52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71196394"/>
      <w:r w:rsidRPr="000C1A58">
        <w:rPr>
          <w:rFonts w:ascii="Times New Roman" w:hAnsi="Times New Roman" w:cs="Times New Roman"/>
          <w:b/>
          <w:bCs/>
          <w:sz w:val="32"/>
          <w:szCs w:val="32"/>
        </w:rPr>
        <w:t>WÓJT GMINY</w:t>
      </w:r>
    </w:p>
    <w:p w:rsidR="00EE5260" w:rsidRPr="000C1A58" w:rsidRDefault="00EE5260" w:rsidP="00EE5260">
      <w:pPr>
        <w:spacing w:after="0" w:line="252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1A58">
        <w:rPr>
          <w:rFonts w:ascii="Times New Roman" w:hAnsi="Times New Roman" w:cs="Times New Roman"/>
          <w:b/>
          <w:bCs/>
          <w:sz w:val="32"/>
          <w:szCs w:val="32"/>
        </w:rPr>
        <w:t>Mikołajki Pomorskie</w:t>
      </w:r>
    </w:p>
    <w:p w:rsidR="00EE5260" w:rsidRPr="000C1A58" w:rsidRDefault="00EE5260" w:rsidP="00EE5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</w:pPr>
      <w:r w:rsidRPr="000C1A58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  <w:lang w:eastAsia="pl-PL"/>
        </w:rPr>
        <w:t>ul. Dzierzgońska 2</w:t>
      </w:r>
    </w:p>
    <w:p w:rsidR="00EE5260" w:rsidRPr="000C1A58" w:rsidRDefault="00EE5260" w:rsidP="00EE5260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 w:rsidRPr="000C1A58"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 w:rsidRPr="000C1A5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C1A58">
        <w:rPr>
          <w:rFonts w:ascii="Arial" w:eastAsia="Times New Roman" w:hAnsi="Arial" w:cs="Arial"/>
          <w:color w:val="0000FF"/>
          <w:sz w:val="20"/>
          <w:szCs w:val="20"/>
          <w:lang w:eastAsia="pl-PL"/>
        </w:rPr>
        <w:t>536-339-354</w:t>
      </w:r>
    </w:p>
    <w:p w:rsidR="00EE5260" w:rsidRPr="000C1A58" w:rsidRDefault="00EE5260" w:rsidP="00EE5260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C1A58"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A58">
        <w:rPr>
          <w:rFonts w:ascii="Arial" w:eastAsia="Times New Roman" w:hAnsi="Arial" w:cs="Arial"/>
          <w:color w:val="000080"/>
          <w:sz w:val="20"/>
          <w:szCs w:val="20"/>
          <w:lang w:eastAsia="pl-PL"/>
        </w:rPr>
        <w:t>:wojt@mikolajkipomorskie.pl</w:t>
      </w:r>
    </w:p>
    <w:bookmarkEnd w:id="0"/>
    <w:p w:rsidR="00EE5260" w:rsidRDefault="00EE5260" w:rsidP="00EE5260">
      <w:pPr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</w:pPr>
      <w:r>
        <w:t xml:space="preserve"> </w:t>
      </w:r>
      <w:r w:rsidRPr="000C1A58">
        <w:rPr>
          <w:rFonts w:ascii="Times New Roman" w:eastAsia="Andale Sans UI" w:hAnsi="Times New Roman" w:cs="Book Antiqua"/>
          <w:b/>
          <w:bCs/>
          <w:iCs/>
          <w:spacing w:val="46"/>
          <w:kern w:val="1"/>
          <w:sz w:val="18"/>
          <w:szCs w:val="18"/>
        </w:rPr>
        <w:t>RG.III.6730.14.20</w:t>
      </w:r>
      <w:r>
        <w:rPr>
          <w:rFonts w:ascii="Times New Roman" w:eastAsia="Andale Sans UI" w:hAnsi="Times New Roman" w:cs="Book Antiqua"/>
          <w:b/>
          <w:bCs/>
          <w:iCs/>
          <w:spacing w:val="46"/>
          <w:kern w:val="1"/>
          <w:sz w:val="18"/>
          <w:szCs w:val="18"/>
        </w:rPr>
        <w:t>2</w:t>
      </w:r>
      <w:r w:rsidRPr="000C1A58">
        <w:rPr>
          <w:rFonts w:ascii="Times New Roman" w:eastAsia="Andale Sans UI" w:hAnsi="Times New Roman" w:cs="Book Antiqua"/>
          <w:b/>
          <w:bCs/>
          <w:iCs/>
          <w:spacing w:val="46"/>
          <w:kern w:val="1"/>
          <w:sz w:val="18"/>
          <w:szCs w:val="18"/>
        </w:rPr>
        <w:t>2</w:t>
      </w:r>
      <w:r>
        <w:t xml:space="preserve">                                                          </w:t>
      </w:r>
      <w:r w:rsidRPr="00A127FD"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  <w:t xml:space="preserve">Mikołajki Pomorskie </w:t>
      </w:r>
      <w:r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  <w:t>06</w:t>
      </w:r>
      <w:r w:rsidRPr="00A127FD"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  <w:t>.0</w:t>
      </w:r>
      <w:r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  <w:t>2</w:t>
      </w:r>
      <w:r w:rsidRPr="00A127FD">
        <w:rPr>
          <w:rFonts w:asciiTheme="majorHAnsi" w:eastAsia="Andale Sans UI" w:hAnsiTheme="majorHAnsi" w:cstheme="majorHAnsi"/>
          <w:b/>
          <w:bCs/>
          <w:iCs/>
          <w:spacing w:val="46"/>
          <w:kern w:val="1"/>
          <w:sz w:val="18"/>
          <w:szCs w:val="18"/>
        </w:rPr>
        <w:t>.2023</w:t>
      </w:r>
    </w:p>
    <w:p w:rsidR="00EE5260" w:rsidRDefault="00EE5260" w:rsidP="00EE5260">
      <w:pPr>
        <w:keepNext/>
        <w:widowControl w:val="0"/>
        <w:suppressAutoHyphens/>
        <w:spacing w:after="0" w:line="240" w:lineRule="auto"/>
        <w:jc w:val="center"/>
        <w:textAlignment w:val="baseline"/>
        <w:rPr>
          <w:rFonts w:eastAsia="Andale Sans UI" w:cstheme="minorHAnsi"/>
          <w:b/>
          <w:bCs/>
          <w:iCs/>
          <w:spacing w:val="46"/>
          <w:kern w:val="1"/>
          <w:sz w:val="32"/>
          <w:szCs w:val="32"/>
        </w:rPr>
      </w:pPr>
      <w:r w:rsidRPr="00A127FD">
        <w:rPr>
          <w:rFonts w:eastAsia="Andale Sans UI" w:cstheme="minorHAnsi"/>
          <w:b/>
          <w:bCs/>
          <w:iCs/>
          <w:spacing w:val="46"/>
          <w:kern w:val="1"/>
          <w:sz w:val="32"/>
          <w:szCs w:val="32"/>
        </w:rPr>
        <w:t>OBWIESZCZENIE</w:t>
      </w:r>
    </w:p>
    <w:p w:rsidR="00EE5260" w:rsidRPr="00EE5260" w:rsidRDefault="00EE5260" w:rsidP="00EE5260">
      <w:pPr>
        <w:keepNext/>
        <w:widowControl w:val="0"/>
        <w:suppressAutoHyphens/>
        <w:spacing w:after="0" w:line="240" w:lineRule="auto"/>
        <w:jc w:val="center"/>
        <w:textAlignment w:val="baseline"/>
        <w:rPr>
          <w:rFonts w:eastAsia="Andale Sans UI" w:cstheme="minorHAnsi"/>
          <w:b/>
          <w:bCs/>
          <w:iCs/>
          <w:spacing w:val="46"/>
          <w:kern w:val="1"/>
          <w:sz w:val="20"/>
          <w:szCs w:val="20"/>
        </w:rPr>
      </w:pPr>
      <w:r w:rsidRPr="00EE5260">
        <w:rPr>
          <w:rFonts w:eastAsia="Andale Sans UI" w:cstheme="minorHAnsi"/>
          <w:b/>
          <w:bCs/>
          <w:iCs/>
          <w:spacing w:val="46"/>
          <w:kern w:val="1"/>
          <w:sz w:val="20"/>
          <w:szCs w:val="20"/>
        </w:rPr>
        <w:t xml:space="preserve">Zawiadomienie </w:t>
      </w:r>
    </w:p>
    <w:p w:rsidR="00EE5260" w:rsidRPr="00EE5260" w:rsidRDefault="00EE5260" w:rsidP="00EE5260">
      <w:pPr>
        <w:keepNext/>
        <w:widowControl w:val="0"/>
        <w:suppressAutoHyphens/>
        <w:spacing w:after="0" w:line="240" w:lineRule="auto"/>
        <w:jc w:val="center"/>
        <w:textAlignment w:val="baseline"/>
        <w:rPr>
          <w:rFonts w:eastAsia="SimSun" w:cstheme="minorHAnsi"/>
          <w:kern w:val="1"/>
          <w:sz w:val="20"/>
          <w:szCs w:val="20"/>
          <w:lang w:eastAsia="zh-CN" w:bidi="hi-IN"/>
        </w:rPr>
      </w:pPr>
      <w:r w:rsidRPr="00EE5260">
        <w:rPr>
          <w:rFonts w:eastAsia="Andale Sans UI" w:cstheme="minorHAnsi"/>
          <w:b/>
          <w:bCs/>
          <w:iCs/>
          <w:spacing w:val="46"/>
          <w:kern w:val="1"/>
          <w:sz w:val="20"/>
          <w:szCs w:val="20"/>
        </w:rPr>
        <w:t>Stron</w:t>
      </w:r>
      <w:r w:rsidR="007610D7">
        <w:rPr>
          <w:rFonts w:eastAsia="Andale Sans UI" w:cstheme="minorHAnsi"/>
          <w:b/>
          <w:bCs/>
          <w:iCs/>
          <w:spacing w:val="46"/>
          <w:kern w:val="1"/>
          <w:sz w:val="20"/>
          <w:szCs w:val="20"/>
        </w:rPr>
        <w:t xml:space="preserve"> </w:t>
      </w:r>
      <w:r w:rsidRPr="00EE5260">
        <w:rPr>
          <w:rFonts w:eastAsia="Andale Sans UI" w:cstheme="minorHAnsi"/>
          <w:b/>
          <w:bCs/>
          <w:iCs/>
          <w:spacing w:val="46"/>
          <w:kern w:val="1"/>
          <w:sz w:val="20"/>
          <w:szCs w:val="20"/>
        </w:rPr>
        <w:t>o zebranych dokumentach i materiałach przed wydaniem decyzji</w:t>
      </w:r>
      <w:r w:rsidR="000E65F0">
        <w:rPr>
          <w:rFonts w:eastAsia="Andale Sans UI" w:cstheme="minorHAnsi"/>
          <w:b/>
          <w:bCs/>
          <w:iCs/>
          <w:spacing w:val="46"/>
          <w:kern w:val="1"/>
          <w:sz w:val="20"/>
          <w:szCs w:val="20"/>
        </w:rPr>
        <w:t>.</w:t>
      </w:r>
    </w:p>
    <w:p w:rsidR="00EE5260" w:rsidRPr="00A127FD" w:rsidRDefault="00EE5260" w:rsidP="00EE5260">
      <w:pPr>
        <w:widowControl w:val="0"/>
        <w:suppressAutoHyphens/>
        <w:spacing w:after="0" w:line="276" w:lineRule="auto"/>
        <w:textAlignment w:val="baseline"/>
        <w:rPr>
          <w:rFonts w:eastAsia="SimSun" w:cstheme="minorHAnsi"/>
          <w:kern w:val="1"/>
          <w:sz w:val="20"/>
          <w:szCs w:val="20"/>
          <w:lang w:eastAsia="zh-CN" w:bidi="hi-IN"/>
        </w:rPr>
      </w:pPr>
    </w:p>
    <w:p w:rsidR="00EE5260" w:rsidRPr="00A127FD" w:rsidRDefault="00EE5260" w:rsidP="00EE5260">
      <w:pPr>
        <w:widowControl w:val="0"/>
        <w:suppressAutoHyphens/>
        <w:spacing w:after="0" w:line="276" w:lineRule="auto"/>
        <w:textAlignment w:val="baseline"/>
        <w:rPr>
          <w:rFonts w:eastAsia="SimSun" w:cstheme="minorHAnsi"/>
          <w:kern w:val="1"/>
          <w:sz w:val="20"/>
          <w:szCs w:val="20"/>
          <w:lang w:eastAsia="zh-CN" w:bidi="hi-IN"/>
        </w:rPr>
      </w:pPr>
    </w:p>
    <w:p w:rsidR="00EE5260" w:rsidRPr="00A127FD" w:rsidRDefault="00EE5260" w:rsidP="00EE5260">
      <w:pPr>
        <w:widowControl w:val="0"/>
        <w:suppressAutoHyphens/>
        <w:autoSpaceDN w:val="0"/>
        <w:spacing w:after="0" w:line="276" w:lineRule="auto"/>
        <w:ind w:firstLine="708"/>
        <w:jc w:val="both"/>
        <w:textAlignment w:val="baseline"/>
        <w:rPr>
          <w:rFonts w:eastAsia="Times New Roman" w:cstheme="minorHAnsi"/>
          <w:sz w:val="20"/>
          <w:szCs w:val="20"/>
          <w:lang w:eastAsia="pl-PL"/>
        </w:rPr>
      </w:pPr>
      <w:r w:rsidRPr="00A127FD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A127FD">
        <w:rPr>
          <w:rFonts w:eastAsia="Lucida Sans Unicode" w:cstheme="minorHAnsi"/>
          <w:kern w:val="3"/>
          <w:sz w:val="20"/>
          <w:szCs w:val="20"/>
          <w:lang w:eastAsia="zh-CN" w:bidi="hi-IN"/>
        </w:rPr>
        <w:t xml:space="preserve">Na podstawie art. 10, art. 49 i 49a </w:t>
      </w:r>
      <w:r w:rsidRPr="00A127FD">
        <w:rPr>
          <w:rFonts w:eastAsia="Times New Roman" w:cstheme="minorHAnsi"/>
          <w:sz w:val="20"/>
          <w:szCs w:val="20"/>
          <w:lang w:eastAsia="pl-PL"/>
        </w:rPr>
        <w:t>ustawy z dnia 14 czerwca 1960r. – Kodeks postępowania administracyjnego (tekst jedn. Dz. U. z 2022r., poz. 2000 ze zm.)</w:t>
      </w:r>
      <w:r>
        <w:rPr>
          <w:rFonts w:eastAsia="Times New Roman" w:cstheme="minorHAnsi"/>
          <w:sz w:val="20"/>
          <w:szCs w:val="20"/>
          <w:lang w:eastAsia="pl-PL"/>
        </w:rPr>
        <w:t xml:space="preserve"> oraz art. 60 ust. 1 ustawy o planowaniu i zagospodarowaniu przestrzennym z dnia 27 marca 2003 r. ( Dz.U.2022 poz. 503)</w:t>
      </w:r>
    </w:p>
    <w:p w:rsidR="00EE5260" w:rsidRPr="00A127FD" w:rsidRDefault="00EE5260" w:rsidP="00EE5260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SimSun" w:cstheme="minorHAnsi"/>
          <w:b/>
          <w:bCs/>
          <w:spacing w:val="40"/>
          <w:kern w:val="1"/>
          <w:sz w:val="20"/>
          <w:szCs w:val="20"/>
          <w:lang w:eastAsia="zh-CN" w:bidi="hi-IN"/>
        </w:rPr>
      </w:pPr>
    </w:p>
    <w:p w:rsidR="00EE5260" w:rsidRPr="00A127FD" w:rsidRDefault="00EE5260" w:rsidP="00EE5260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SimSun" w:cstheme="minorHAnsi"/>
          <w:b/>
          <w:bCs/>
          <w:spacing w:val="40"/>
          <w:kern w:val="1"/>
          <w:sz w:val="20"/>
          <w:szCs w:val="20"/>
          <w:lang w:eastAsia="zh-CN" w:bidi="hi-IN"/>
        </w:rPr>
      </w:pPr>
    </w:p>
    <w:p w:rsidR="00EE5260" w:rsidRDefault="00EE5260" w:rsidP="007610D7">
      <w:pPr>
        <w:keepNext/>
        <w:widowControl w:val="0"/>
        <w:suppressAutoHyphens/>
        <w:spacing w:after="0" w:line="276" w:lineRule="auto"/>
        <w:jc w:val="center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A127FD">
        <w:rPr>
          <w:rFonts w:eastAsia="SimSun" w:cstheme="minorHAnsi"/>
          <w:b/>
          <w:bCs/>
          <w:spacing w:val="40"/>
          <w:kern w:val="1"/>
          <w:sz w:val="20"/>
          <w:szCs w:val="20"/>
          <w:lang w:eastAsia="zh-CN" w:bidi="hi-IN"/>
        </w:rPr>
        <w:t>WÓJT GMINY MIKOŁAJKI POMORSKIE</w:t>
      </w:r>
    </w:p>
    <w:p w:rsidR="007610D7" w:rsidRPr="00A127FD" w:rsidRDefault="007610D7" w:rsidP="007610D7">
      <w:pPr>
        <w:keepNext/>
        <w:widowControl w:val="0"/>
        <w:suppressAutoHyphens/>
        <w:spacing w:after="0" w:line="276" w:lineRule="auto"/>
        <w:jc w:val="center"/>
        <w:textAlignment w:val="baseline"/>
        <w:rPr>
          <w:rFonts w:eastAsia="Times New Roman" w:cstheme="minorHAnsi"/>
          <w:sz w:val="20"/>
          <w:szCs w:val="20"/>
          <w:lang w:eastAsia="zh-CN"/>
        </w:rPr>
      </w:pPr>
    </w:p>
    <w:p w:rsidR="00EE5260" w:rsidRPr="000E65F0" w:rsidRDefault="00EE5260" w:rsidP="000E65F0">
      <w:pPr>
        <w:spacing w:line="252" w:lineRule="auto"/>
        <w:rPr>
          <w:rFonts w:eastAsia="Times New Roman" w:cstheme="minorHAnsi"/>
          <w:sz w:val="20"/>
          <w:szCs w:val="20"/>
          <w:lang w:eastAsia="pl-PL"/>
        </w:rPr>
      </w:pP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 xml:space="preserve">zawiadamia, że w ramach prowadzonego postępowania administracyjnego wszczętego </w:t>
      </w:r>
      <w:r w:rsidRPr="00A127FD">
        <w:rPr>
          <w:rFonts w:eastAsia="Times New Roman" w:cstheme="minorHAnsi"/>
          <w:sz w:val="20"/>
          <w:szCs w:val="20"/>
          <w:lang w:eastAsia="zh-CN"/>
        </w:rPr>
        <w:t>na wniosek</w:t>
      </w:r>
      <w:bookmarkStart w:id="1" w:name="_Hlk53646924"/>
      <w:bookmarkStart w:id="2" w:name="OLE_LINK1"/>
      <w:r w:rsidRPr="00A127FD">
        <w:rPr>
          <w:rFonts w:eastAsia="Times New Roman" w:cstheme="minorHAnsi"/>
          <w:sz w:val="20"/>
          <w:szCs w:val="20"/>
          <w:lang w:eastAsia="pl-PL"/>
        </w:rPr>
        <w:t xml:space="preserve"> firmy Pomorskie Elektrownie Słoneczne 5 Sp. z o.o. z siedzibą w  00-113 Warszawa ul. Emilii Plater 53  </w:t>
      </w:r>
      <w:r w:rsidRPr="00A127FD">
        <w:rPr>
          <w:rFonts w:eastAsia="Times New Roman" w:cstheme="minorHAnsi"/>
          <w:sz w:val="20"/>
          <w:szCs w:val="20"/>
          <w:lang w:eastAsia="zh-CN"/>
        </w:rPr>
        <w:t xml:space="preserve"> </w:t>
      </w:r>
      <w:bookmarkEnd w:id="1"/>
      <w:bookmarkEnd w:id="2"/>
      <w:r w:rsidRPr="00A127FD">
        <w:rPr>
          <w:rFonts w:eastAsia="Times New Roman" w:cstheme="minorHAnsi"/>
          <w:b/>
          <w:sz w:val="20"/>
          <w:szCs w:val="20"/>
          <w:lang w:eastAsia="zh-CN"/>
        </w:rPr>
        <w:t xml:space="preserve"> </w:t>
      </w:r>
      <w:r w:rsidRPr="00A127FD">
        <w:rPr>
          <w:rFonts w:eastAsia="Times New Roman" w:cstheme="minorHAnsi"/>
          <w:sz w:val="20"/>
          <w:szCs w:val="20"/>
          <w:lang w:eastAsia="pl-PL"/>
        </w:rPr>
        <w:t xml:space="preserve">w sprawie wydania decyzji o warunkach zabudowy dla inwestycji polegającej na budowie elektrowni fotowoltaicznej o łącznej mocy do 9 MW włącznie ( w tym także etapowo) wraz z niezbędną infrastrukturą techniczną na działce o nr ewidencyjnym 104/4 obręb Mikołajki Pomorskie , gmina Mikołajki Pomorskie, </w:t>
      </w:r>
      <w:bookmarkStart w:id="3" w:name="_Hlk5628094"/>
      <w:r w:rsidR="000E65F0" w:rsidRPr="000E65F0">
        <w:rPr>
          <w:rFonts w:eastAsia="Times New Roman" w:cstheme="minorHAnsi"/>
          <w:sz w:val="20"/>
          <w:szCs w:val="20"/>
          <w:lang w:eastAsia="pl-PL"/>
        </w:rPr>
        <w:t>zostały zebrane dowody i materiały niezbędne do wydania</w:t>
      </w:r>
      <w:r w:rsidR="000E65F0" w:rsidRPr="000E65F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0E65F0" w:rsidRPr="000E65F0">
        <w:rPr>
          <w:rFonts w:eastAsia="Times New Roman" w:cstheme="minorHAnsi"/>
          <w:sz w:val="20"/>
          <w:szCs w:val="20"/>
          <w:lang w:eastAsia="pl-PL"/>
        </w:rPr>
        <w:t>decyzji o warunkach zabudowy</w:t>
      </w:r>
      <w:r w:rsidR="000E65F0">
        <w:rPr>
          <w:rFonts w:ascii="Arial" w:eastAsia="Times New Roman" w:hAnsi="Arial" w:cs="Arial"/>
          <w:lang w:eastAsia="pl-PL"/>
        </w:rPr>
        <w:t>.</w:t>
      </w:r>
    </w:p>
    <w:bookmarkEnd w:id="3"/>
    <w:p w:rsidR="00EE5260" w:rsidRPr="00A127FD" w:rsidRDefault="00EE5260" w:rsidP="00EE5260">
      <w:pPr>
        <w:suppressAutoHyphens/>
        <w:spacing w:after="0" w:line="276" w:lineRule="auto"/>
        <w:ind w:firstLine="708"/>
        <w:jc w:val="both"/>
        <w:rPr>
          <w:rFonts w:eastAsia="TimesNewRomanPS-BoldMT" w:cstheme="minorHAnsi"/>
          <w:color w:val="000000"/>
          <w:sz w:val="20"/>
          <w:szCs w:val="20"/>
          <w:shd w:val="clear" w:color="auto" w:fill="FFFFFF"/>
          <w:lang w:eastAsia="zh-CN"/>
        </w:rPr>
      </w:pPr>
    </w:p>
    <w:p w:rsidR="00A5791B" w:rsidRDefault="00EE5260" w:rsidP="00EE5260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SimSun" w:cstheme="minorHAnsi"/>
          <w:kern w:val="1"/>
          <w:sz w:val="20"/>
          <w:szCs w:val="20"/>
          <w:lang w:eastAsia="zh-CN" w:bidi="hi-IN"/>
        </w:rPr>
      </w:pPr>
      <w:r w:rsidRPr="00A127FD">
        <w:rPr>
          <w:rFonts w:eastAsia="SimSun" w:cstheme="minorHAnsi"/>
          <w:kern w:val="1"/>
          <w:sz w:val="20"/>
          <w:szCs w:val="20"/>
          <w:lang w:eastAsia="zh-CN" w:bidi="hi-IN"/>
        </w:rPr>
        <w:t xml:space="preserve">Zgodnie z art. 10 § 1 </w:t>
      </w:r>
      <w:r w:rsidRPr="00A127FD">
        <w:rPr>
          <w:rFonts w:eastAsia="Times New Roman" w:cstheme="minorHAnsi"/>
          <w:sz w:val="20"/>
          <w:szCs w:val="20"/>
          <w:lang w:eastAsia="zh-CN"/>
        </w:rPr>
        <w:t xml:space="preserve">ustawy z dnia 14 czerwca 1960r. – Kodeks postępowania administracyjnego (tekst jedn. Dz. U. z 2022r., poz.2000 ze zm.) </w:t>
      </w:r>
      <w:r w:rsidR="007610D7">
        <w:rPr>
          <w:rFonts w:eastAsia="SimSun" w:cstheme="minorHAnsi"/>
          <w:kern w:val="1"/>
          <w:sz w:val="20"/>
          <w:szCs w:val="20"/>
          <w:lang w:eastAsia="zh-CN" w:bidi="hi-IN"/>
        </w:rPr>
        <w:t>organ administracji publicznej obowiązany jest zapewnić stronom czynny udział w każdym stadium postępowania , a przed wydaniem decyzji umożliwić wypowiedzenie się co do zebranych dowodów i materiałów oraz zgłoszonych żądań.</w:t>
      </w:r>
    </w:p>
    <w:p w:rsidR="00EE5260" w:rsidRPr="00A127FD" w:rsidRDefault="007610D7" w:rsidP="00EE5260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Andale Sans UI" w:cstheme="minorHAnsi"/>
          <w:sz w:val="20"/>
          <w:szCs w:val="20"/>
          <w:lang w:eastAsia="zh-CN"/>
        </w:rPr>
      </w:pPr>
      <w:r>
        <w:rPr>
          <w:rFonts w:eastAsia="SimSun" w:cstheme="minorHAnsi"/>
          <w:kern w:val="1"/>
          <w:sz w:val="20"/>
          <w:szCs w:val="20"/>
          <w:lang w:eastAsia="zh-CN" w:bidi="hi-IN"/>
        </w:rPr>
        <w:t xml:space="preserve"> </w:t>
      </w:r>
      <w:r w:rsidR="00EE5260" w:rsidRPr="00A127FD">
        <w:rPr>
          <w:rFonts w:eastAsia="SimSun" w:cstheme="minorHAnsi"/>
          <w:kern w:val="1"/>
          <w:sz w:val="20"/>
          <w:szCs w:val="20"/>
          <w:lang w:eastAsia="zh-CN" w:bidi="hi-IN"/>
        </w:rPr>
        <w:t xml:space="preserve">W związku z powyższym informuję, że z materiałami dotyczącymi sprawy można zapoznać się w siedzibie </w:t>
      </w:r>
      <w:r w:rsidR="00EE5260" w:rsidRPr="00A127FD">
        <w:rPr>
          <w:rFonts w:eastAsia="Times New Roman" w:cstheme="minorHAnsi"/>
          <w:sz w:val="20"/>
          <w:szCs w:val="20"/>
        </w:rPr>
        <w:t xml:space="preserve">Urzędu Gminy w Mikołajkach Pomorskich przy ul. Dzierzgońskiej 2, 82-433 Mikołajki Pomorskie, pok. nr 10, </w:t>
      </w:r>
      <w:r w:rsidR="00EE5260" w:rsidRPr="00A127FD">
        <w:rPr>
          <w:rFonts w:eastAsia="Andale Sans UI" w:cstheme="minorHAnsi"/>
          <w:sz w:val="20"/>
          <w:szCs w:val="20"/>
          <w:lang w:eastAsia="zh-CN"/>
        </w:rPr>
        <w:t>w każdym dniu roboczym  w godzinach od 7</w:t>
      </w:r>
      <w:r w:rsidR="00EE5260" w:rsidRPr="00A127FD">
        <w:rPr>
          <w:rFonts w:eastAsia="Andale Sans UI" w:cstheme="minorHAnsi"/>
          <w:sz w:val="20"/>
          <w:szCs w:val="20"/>
          <w:vertAlign w:val="superscript"/>
          <w:lang w:eastAsia="zh-CN"/>
        </w:rPr>
        <w:t>30</w:t>
      </w:r>
      <w:r w:rsidR="00EE5260" w:rsidRPr="00A127FD">
        <w:rPr>
          <w:rFonts w:eastAsia="Andale Sans UI" w:cstheme="minorHAnsi"/>
          <w:sz w:val="20"/>
          <w:szCs w:val="20"/>
          <w:lang w:eastAsia="zh-CN"/>
        </w:rPr>
        <w:t xml:space="preserve"> – 13</w:t>
      </w:r>
      <w:r w:rsidR="00EE5260" w:rsidRPr="00A127FD">
        <w:rPr>
          <w:rFonts w:eastAsia="Andale Sans UI" w:cstheme="minorHAnsi"/>
          <w:sz w:val="20"/>
          <w:szCs w:val="20"/>
          <w:vertAlign w:val="superscript"/>
          <w:lang w:eastAsia="zh-CN"/>
        </w:rPr>
        <w:t>30</w:t>
      </w:r>
      <w:r w:rsidR="00EE5260" w:rsidRPr="00A127FD">
        <w:rPr>
          <w:rFonts w:eastAsia="Andale Sans UI" w:cstheme="minorHAnsi"/>
          <w:sz w:val="20"/>
          <w:szCs w:val="20"/>
          <w:lang w:eastAsia="zh-CN"/>
        </w:rPr>
        <w:t>.</w:t>
      </w:r>
    </w:p>
    <w:p w:rsidR="00EE5260" w:rsidRPr="00A127FD" w:rsidRDefault="00EE5260" w:rsidP="00EE5260">
      <w:pPr>
        <w:widowControl w:val="0"/>
        <w:suppressAutoHyphens/>
        <w:spacing w:after="0" w:line="264" w:lineRule="auto"/>
        <w:ind w:firstLine="708"/>
        <w:jc w:val="both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 xml:space="preserve">Zgodnie z art. 49 </w:t>
      </w:r>
      <w:r w:rsidRPr="00A127FD">
        <w:rPr>
          <w:rFonts w:eastAsia="Times New Roman" w:cstheme="minorHAnsi"/>
          <w:sz w:val="20"/>
          <w:szCs w:val="20"/>
          <w:lang w:eastAsia="zh-CN"/>
        </w:rPr>
        <w:t xml:space="preserve">ustawy z dnia 14 czerwca 1960r. – Kodeks postępowania administracyjnego (tekst jedn. Dz. U. z 2022 r., poz.2000 ze  zm. ) </w:t>
      </w: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>zawiadomienie stron uważa się za dokonane po upływie 14 dni od dnia, w którym nastąpiło publiczne obwieszczenie.</w:t>
      </w:r>
    </w:p>
    <w:p w:rsidR="00EE5260" w:rsidRPr="00A127FD" w:rsidRDefault="00EE5260" w:rsidP="00EE5260">
      <w:pPr>
        <w:widowControl w:val="0"/>
        <w:suppressAutoHyphens/>
        <w:spacing w:after="0" w:line="264" w:lineRule="auto"/>
        <w:ind w:left="38" w:firstLine="670"/>
        <w:jc w:val="both"/>
        <w:textAlignment w:val="baseline"/>
        <w:rPr>
          <w:rFonts w:eastAsia="Andale Sans UI" w:cstheme="minorHAnsi"/>
          <w:b/>
          <w:bCs/>
          <w:spacing w:val="46"/>
          <w:kern w:val="1"/>
          <w:sz w:val="20"/>
          <w:szCs w:val="20"/>
        </w:rPr>
      </w:pP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 xml:space="preserve">Wskazuje dzień publicznego obwieszczenia: </w:t>
      </w:r>
      <w:r w:rsidR="007610D7">
        <w:rPr>
          <w:rFonts w:eastAsia="Lucida Sans Unicode" w:cstheme="minorHAnsi"/>
          <w:kern w:val="1"/>
          <w:sz w:val="20"/>
          <w:szCs w:val="20"/>
          <w:lang w:eastAsia="zh-CN" w:bidi="hi-IN"/>
        </w:rPr>
        <w:t>06.02.</w:t>
      </w:r>
      <w:r w:rsidRPr="00A127FD">
        <w:rPr>
          <w:rFonts w:eastAsia="Lucida Sans Unicode" w:cstheme="minorHAnsi"/>
          <w:kern w:val="1"/>
          <w:sz w:val="20"/>
          <w:szCs w:val="20"/>
          <w:lang w:eastAsia="zh-CN" w:bidi="hi-IN"/>
        </w:rPr>
        <w:t xml:space="preserve"> 2023r.</w:t>
      </w:r>
    </w:p>
    <w:p w:rsidR="00EE5260" w:rsidRDefault="00EE5260" w:rsidP="00EE5260">
      <w:pPr>
        <w:rPr>
          <w:rFonts w:asciiTheme="majorHAnsi" w:hAnsiTheme="majorHAnsi" w:cstheme="majorHAnsi"/>
          <w:sz w:val="20"/>
          <w:szCs w:val="20"/>
        </w:rPr>
      </w:pPr>
    </w:p>
    <w:p w:rsidR="00A5791B" w:rsidRDefault="00A5791B" w:rsidP="00EE5260">
      <w:pPr>
        <w:rPr>
          <w:rFonts w:asciiTheme="majorHAnsi" w:hAnsiTheme="majorHAnsi" w:cstheme="majorHAnsi"/>
          <w:sz w:val="20"/>
          <w:szCs w:val="20"/>
        </w:rPr>
      </w:pPr>
    </w:p>
    <w:p w:rsidR="00A5791B" w:rsidRDefault="00A5791B" w:rsidP="00EE5260">
      <w:pPr>
        <w:rPr>
          <w:rFonts w:asciiTheme="majorHAnsi" w:hAnsiTheme="majorHAnsi" w:cstheme="majorHAnsi"/>
          <w:sz w:val="20"/>
          <w:szCs w:val="20"/>
        </w:rPr>
      </w:pPr>
    </w:p>
    <w:p w:rsidR="00A5791B" w:rsidRDefault="00A5791B" w:rsidP="00EE526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Wójt Gminy Mikołajki Pomorskie</w:t>
      </w:r>
    </w:p>
    <w:p w:rsidR="00A5791B" w:rsidRDefault="00A5791B" w:rsidP="00EE526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Maria </w:t>
      </w:r>
      <w:proofErr w:type="spellStart"/>
      <w:r>
        <w:rPr>
          <w:rFonts w:asciiTheme="majorHAnsi" w:hAnsiTheme="majorHAnsi" w:cstheme="majorHAnsi"/>
          <w:sz w:val="20"/>
          <w:szCs w:val="20"/>
        </w:rPr>
        <w:t>Pałkowska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- Rybicka</w:t>
      </w:r>
    </w:p>
    <w:p w:rsidR="00EE5260" w:rsidRDefault="00EE5260" w:rsidP="00EE526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</w:t>
      </w:r>
    </w:p>
    <w:p w:rsidR="00EE5260" w:rsidRPr="00A127FD" w:rsidRDefault="00EE5260" w:rsidP="00EE5260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</w:t>
      </w:r>
    </w:p>
    <w:p w:rsidR="002B52DF" w:rsidRDefault="002B52DF"/>
    <w:sectPr w:rsidR="002B5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B2433"/>
    <w:multiLevelType w:val="hybridMultilevel"/>
    <w:tmpl w:val="F894088C"/>
    <w:lvl w:ilvl="0" w:tplc="854412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359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60"/>
    <w:rsid w:val="000E65F0"/>
    <w:rsid w:val="002B52DF"/>
    <w:rsid w:val="007610D7"/>
    <w:rsid w:val="00A5791B"/>
    <w:rsid w:val="00E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3275"/>
  <w15:chartTrackingRefBased/>
  <w15:docId w15:val="{677B2D41-E231-4DF7-B582-0499E8B5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2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1">
    <w:name w:val="Tekst podstawowy 2 Znak1"/>
    <w:link w:val="Tekstpodstawowy2"/>
    <w:uiPriority w:val="99"/>
    <w:locked/>
    <w:rsid w:val="00EE5260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rsid w:val="00EE5260"/>
    <w:pPr>
      <w:autoSpaceDE w:val="0"/>
      <w:autoSpaceDN w:val="0"/>
      <w:adjustRightInd w:val="0"/>
      <w:spacing w:after="0" w:line="240" w:lineRule="auto"/>
      <w:ind w:firstLine="426"/>
    </w:pPr>
    <w:rPr>
      <w:rFonts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uiPriority w:val="99"/>
    <w:semiHidden/>
    <w:rsid w:val="00EE5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2</cp:revision>
  <dcterms:created xsi:type="dcterms:W3CDTF">2023-02-06T12:31:00Z</dcterms:created>
  <dcterms:modified xsi:type="dcterms:W3CDTF">2023-02-06T12:31:00Z</dcterms:modified>
</cp:coreProperties>
</file>