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B5A5" w14:textId="77777777" w:rsidR="00335F23" w:rsidRPr="00335F23" w:rsidRDefault="00335F23" w:rsidP="00335F23">
      <w:pPr>
        <w:spacing w:after="0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>Mikołajki Pomorskie, dnia 06.03.2023 r.</w:t>
      </w:r>
    </w:p>
    <w:p w14:paraId="737A5B85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81602B1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F720011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RGIV.6220.23.2022                                                                   </w:t>
      </w:r>
    </w:p>
    <w:p w14:paraId="137955C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0DBB531" w14:textId="77777777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DECYZJA</w:t>
      </w:r>
    </w:p>
    <w:p w14:paraId="77C2D7BD" w14:textId="77777777" w:rsidR="00335F23" w:rsidRPr="00335F23" w:rsidRDefault="00335F23" w:rsidP="00335F23">
      <w:pPr>
        <w:spacing w:after="0"/>
        <w:ind w:firstLine="709"/>
        <w:jc w:val="center"/>
        <w:rPr>
          <w:rFonts w:ascii="Times New Roman" w:eastAsia="Calibri" w:hAnsi="Times New Roman" w:cs="Times New Roman"/>
          <w:highlight w:val="yellow"/>
        </w:rPr>
      </w:pPr>
    </w:p>
    <w:p w14:paraId="08DB5DAF" w14:textId="4BEA3E56" w:rsidR="00335F23" w:rsidRPr="00335F23" w:rsidRDefault="00335F23" w:rsidP="00335F23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>Na podstawie art. 104 ustawy z dnia 14 czerwca 1960 r. Kodeks postępowania administracyjnego ( tekst jednolity Dz. U. z 2022 r. poz. 2000 ze zm.) w związku z art. 71 ust. 1 oraz ust. 2 pkt. 2, art. 75 ust. 1 pkt. 4, art. 84 i 85, ustawy z dnia 3 października 2008 r. o udostępnieniu informacji o środowisku i jego ochronie, udziale społeczeństwa w ochronie środowiska oraz o ocenach oddziaływania na środowisko ( tekst jednolity Dz.U. z 2022 r. poz. 1029 ze zm.), po rozpatrzeniu wniosku</w:t>
      </w:r>
      <w:r w:rsidRPr="00335F23">
        <w:rPr>
          <w:rFonts w:ascii="Times New Roman" w:eastAsia="Calibri" w:hAnsi="Times New Roman" w:cs="Times New Roman"/>
          <w:sz w:val="20"/>
        </w:rPr>
        <w:t xml:space="preserve"> </w:t>
      </w:r>
      <w:bookmarkStart w:id="0" w:name="_Hlk44071950"/>
      <w:bookmarkStart w:id="1" w:name="_Hlk60308742"/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inwestora </w:t>
      </w:r>
      <w:bookmarkStart w:id="2" w:name="_Hlk60644671"/>
      <w:bookmarkStart w:id="3" w:name="_Hlk60637222"/>
      <w:bookmarkStart w:id="4" w:name="_Hlk45014092"/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przedsiębiorstwa  </w:t>
      </w:r>
      <w:r w:rsidRPr="00335F23">
        <w:rPr>
          <w:rFonts w:ascii="Times New Roman" w:eastAsia="Calibri" w:hAnsi="Times New Roman" w:cs="Times New Roman"/>
          <w:sz w:val="20"/>
        </w:rPr>
        <w:t xml:space="preserve">PCWO ENERGY PROJEKT Sp. z o.o.,  ul. Emilii Plater 53;  00-113  Warszawa ( adres do korespondencji ul. Św. Leonarda 7; 25-311 Kielce), reprezentowane przez Prokurenta Panią Klaudię Momot.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5" w:name="_Hlk79044992"/>
    </w:p>
    <w:bookmarkEnd w:id="5"/>
    <w:p w14:paraId="62A5A4F7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0"/>
    <w:bookmarkEnd w:id="1"/>
    <w:bookmarkEnd w:id="2"/>
    <w:bookmarkEnd w:id="3"/>
    <w:bookmarkEnd w:id="4"/>
    <w:p w14:paraId="07B67FE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54C702" w14:textId="77777777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STWIERDZAM:</w:t>
      </w:r>
    </w:p>
    <w:p w14:paraId="7263839F" w14:textId="77777777" w:rsidR="00335F23" w:rsidRPr="00335F23" w:rsidRDefault="00335F23" w:rsidP="00335F23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6EBD5A2D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</w:rPr>
      </w:pPr>
      <w:r w:rsidRPr="00335F23">
        <w:rPr>
          <w:rFonts w:ascii="Times New Roman" w:eastAsia="Calibri" w:hAnsi="Times New Roman" w:cs="Times New Roman"/>
          <w:bCs/>
          <w:sz w:val="20"/>
        </w:rPr>
        <w:t xml:space="preserve">1. </w:t>
      </w:r>
      <w:r w:rsidRPr="00335F23">
        <w:rPr>
          <w:rFonts w:ascii="Times New Roman" w:eastAsia="Calibri" w:hAnsi="Times New Roman" w:cs="Times New Roman"/>
          <w:sz w:val="20"/>
        </w:rPr>
        <w:t>Brak potrzeby przeprowadzenia oceny oddziaływania na środowisko dla przedsięwzięcia polegającego na</w:t>
      </w:r>
      <w:bookmarkStart w:id="6" w:name="_Hlk66179908"/>
      <w:bookmarkStart w:id="7" w:name="_Hlk78968630"/>
      <w:r w:rsidRPr="00335F23">
        <w:rPr>
          <w:rFonts w:ascii="Times New Roman" w:eastAsia="Calibri" w:hAnsi="Times New Roman" w:cs="Times New Roman"/>
          <w:sz w:val="20"/>
        </w:rPr>
        <w:t>:</w:t>
      </w:r>
    </w:p>
    <w:p w14:paraId="7139747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</w:rPr>
      </w:pPr>
      <w:r w:rsidRPr="00335F23">
        <w:rPr>
          <w:rFonts w:ascii="Times New Roman" w:eastAsia="Calibri" w:hAnsi="Times New Roman" w:cs="Calibri"/>
          <w:b/>
          <w:bCs/>
          <w:i/>
          <w:iCs/>
          <w:sz w:val="20"/>
          <w:lang w:eastAsia="ar-SA"/>
        </w:rPr>
        <w:t>„Budowa farmy fotowoltaicznej zlokalizowanej na części dz. nr 46/8, 46/9, 48, 50/1, 50/3 w obrębie Dąbrówka Pruska, gmina Mikołajki Pomorskie</w:t>
      </w:r>
      <w:bookmarkStart w:id="8" w:name="_Hlk79047186"/>
      <w:r w:rsidRPr="00335F23">
        <w:rPr>
          <w:rFonts w:ascii="Times New Roman" w:eastAsia="Calibri" w:hAnsi="Times New Roman" w:cs="Arial"/>
          <w:sz w:val="20"/>
        </w:rPr>
        <w:t>, położonej na terenie gminy Mikołajki Pomorskie,  teren powiatu sztumskiego</w:t>
      </w:r>
      <w:bookmarkEnd w:id="6"/>
      <w:r w:rsidRPr="00335F23">
        <w:rPr>
          <w:rFonts w:ascii="Times New Roman" w:eastAsia="Calibri" w:hAnsi="Times New Roman" w:cs="Times New Roman"/>
          <w:sz w:val="20"/>
          <w:lang w:eastAsia="ar-SA"/>
        </w:rPr>
        <w:t>, województwo pomorskie.</w:t>
      </w:r>
    </w:p>
    <w:bookmarkEnd w:id="7"/>
    <w:bookmarkEnd w:id="8"/>
    <w:p w14:paraId="44351C3F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2. 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>Wskazać uwarunkowania dla danego zadania:</w:t>
      </w:r>
    </w:p>
    <w:p w14:paraId="448966D7" w14:textId="77777777" w:rsidR="00335F23" w:rsidRPr="00335F23" w:rsidRDefault="00335F23" w:rsidP="00335F23">
      <w:pPr>
        <w:widowControl w:val="0"/>
        <w:tabs>
          <w:tab w:val="left" w:pos="1404"/>
        </w:tabs>
        <w:spacing w:before="126" w:after="0" w:line="264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1) prace</w:t>
      </w:r>
      <w:r w:rsidRPr="00335F23">
        <w:rPr>
          <w:rFonts w:ascii="Times New Roman" w:eastAsia="Times New Roman" w:hAnsi="Times New Roman" w:cs="Times New Roman"/>
          <w:color w:val="16151C"/>
          <w:spacing w:val="2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budowlane</w:t>
      </w:r>
      <w:r w:rsidRPr="00335F23">
        <w:rPr>
          <w:rFonts w:ascii="Times New Roman" w:eastAsia="Times New Roman" w:hAnsi="Times New Roman" w:cs="Times New Roman"/>
          <w:color w:val="16151C"/>
          <w:spacing w:val="3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prowadzić</w:t>
      </w:r>
      <w:r w:rsidRPr="00335F23">
        <w:rPr>
          <w:rFonts w:ascii="Times New Roman" w:eastAsia="Times New Roman" w:hAnsi="Times New Roman" w:cs="Times New Roman"/>
          <w:color w:val="16151C"/>
          <w:spacing w:val="3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poza</w:t>
      </w:r>
      <w:r w:rsidRPr="00335F23">
        <w:rPr>
          <w:rFonts w:ascii="Times New Roman" w:eastAsia="Times New Roman" w:hAnsi="Times New Roman" w:cs="Times New Roman"/>
          <w:color w:val="16151C"/>
          <w:spacing w:val="2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okresem</w:t>
      </w:r>
      <w:r w:rsidRPr="00335F23">
        <w:rPr>
          <w:rFonts w:ascii="Times New Roman" w:eastAsia="Times New Roman" w:hAnsi="Times New Roman" w:cs="Times New Roman"/>
          <w:color w:val="16151C"/>
          <w:spacing w:val="4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lęgowym</w:t>
      </w:r>
      <w:r w:rsidRPr="00335F23">
        <w:rPr>
          <w:rFonts w:ascii="Times New Roman" w:eastAsia="Times New Roman" w:hAnsi="Times New Roman" w:cs="Times New Roman"/>
          <w:color w:val="16151C"/>
          <w:spacing w:val="3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ptaków,</w:t>
      </w:r>
      <w:r w:rsidRPr="00335F23">
        <w:rPr>
          <w:rFonts w:ascii="Times New Roman" w:eastAsia="Times New Roman" w:hAnsi="Times New Roman" w:cs="Times New Roman"/>
          <w:color w:val="16151C"/>
          <w:spacing w:val="1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tj.</w:t>
      </w:r>
      <w:r w:rsidRPr="00335F23">
        <w:rPr>
          <w:rFonts w:ascii="Times New Roman" w:eastAsia="Times New Roman" w:hAnsi="Times New Roman" w:cs="Times New Roman"/>
          <w:color w:val="16151C"/>
          <w:spacing w:val="2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poza</w:t>
      </w:r>
      <w:r w:rsidRPr="00335F23">
        <w:rPr>
          <w:rFonts w:ascii="Times New Roman" w:eastAsia="Times New Roman" w:hAnsi="Times New Roman" w:cs="Times New Roman"/>
          <w:color w:val="16151C"/>
          <w:spacing w:val="1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okresem</w:t>
      </w:r>
      <w:r w:rsidRPr="00335F23">
        <w:rPr>
          <w:rFonts w:ascii="Times New Roman" w:eastAsia="Times New Roman" w:hAnsi="Times New Roman" w:cs="Times New Roman"/>
          <w:color w:val="16151C"/>
          <w:w w:val="9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od</w:t>
      </w:r>
      <w:r w:rsidRPr="00335F23">
        <w:rPr>
          <w:rFonts w:ascii="Times New Roman" w:eastAsia="Times New Roman" w:hAnsi="Times New Roman" w:cs="Times New Roman"/>
          <w:color w:val="16151C"/>
          <w:spacing w:val="2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1</w:t>
      </w:r>
      <w:r w:rsidRPr="00335F23">
        <w:rPr>
          <w:rFonts w:ascii="Times New Roman" w:eastAsia="Times New Roman" w:hAnsi="Times New Roman" w:cs="Times New Roman"/>
          <w:color w:val="16151C"/>
          <w:spacing w:val="-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marca</w:t>
      </w:r>
      <w:r w:rsidRPr="00335F23">
        <w:rPr>
          <w:rFonts w:ascii="Times New Roman" w:eastAsia="Times New Roman" w:hAnsi="Times New Roman" w:cs="Times New Roman"/>
          <w:color w:val="16151C"/>
          <w:spacing w:val="1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</w:t>
      </w:r>
      <w:r w:rsidRPr="00335F23">
        <w:rPr>
          <w:rFonts w:ascii="Times New Roman" w:eastAsia="Times New Roman" w:hAnsi="Times New Roman" w:cs="Times New Roman"/>
          <w:color w:val="16151C"/>
          <w:spacing w:val="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31</w:t>
      </w:r>
      <w:r w:rsidRPr="00335F23">
        <w:rPr>
          <w:rFonts w:ascii="Times New Roman" w:eastAsia="Times New Roman" w:hAnsi="Times New Roman" w:cs="Times New Roman"/>
          <w:color w:val="16151C"/>
          <w:spacing w:val="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sierpnia;</w:t>
      </w:r>
      <w:r w:rsidRPr="00335F23">
        <w:rPr>
          <w:rFonts w:ascii="Times New Roman" w:eastAsia="Times New Roman" w:hAnsi="Times New Roman" w:cs="Times New Roman"/>
          <w:color w:val="16151C"/>
          <w:spacing w:val="1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dopuszcza</w:t>
      </w:r>
      <w:r w:rsidRPr="00335F23">
        <w:rPr>
          <w:rFonts w:ascii="Times New Roman" w:eastAsia="Times New Roman" w:hAnsi="Times New Roman" w:cs="Times New Roman"/>
          <w:color w:val="16151C"/>
          <w:spacing w:val="2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się</w:t>
      </w:r>
      <w:r w:rsidRPr="00335F23">
        <w:rPr>
          <w:rFonts w:ascii="Times New Roman" w:eastAsia="Times New Roman" w:hAnsi="Times New Roman" w:cs="Times New Roman"/>
          <w:color w:val="16151C"/>
          <w:spacing w:val="2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prowadzenie</w:t>
      </w:r>
      <w:r w:rsidRPr="00335F23">
        <w:rPr>
          <w:rFonts w:ascii="Times New Roman" w:eastAsia="Times New Roman" w:hAnsi="Times New Roman" w:cs="Times New Roman"/>
          <w:color w:val="16151C"/>
          <w:spacing w:val="2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prac</w:t>
      </w:r>
      <w:r w:rsidRPr="00335F23">
        <w:rPr>
          <w:rFonts w:ascii="Times New Roman" w:eastAsia="Times New Roman" w:hAnsi="Times New Roman" w:cs="Times New Roman"/>
          <w:color w:val="16151C"/>
          <w:spacing w:val="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</w:t>
      </w:r>
      <w:r w:rsidRPr="00335F23">
        <w:rPr>
          <w:rFonts w:ascii="Times New Roman" w:eastAsia="Times New Roman" w:hAnsi="Times New Roman" w:cs="Times New Roman"/>
          <w:color w:val="16151C"/>
          <w:spacing w:val="7"/>
          <w:sz w:val="20"/>
          <w:szCs w:val="20"/>
          <w:lang w:eastAsia="pl-PL"/>
        </w:rPr>
        <w:t xml:space="preserve"> ww</w:t>
      </w:r>
      <w:r w:rsidRPr="00335F23">
        <w:rPr>
          <w:rFonts w:ascii="Times New Roman" w:eastAsia="Times New Roman" w:hAnsi="Times New Roman" w:cs="Times New Roman"/>
          <w:color w:val="38383F"/>
          <w:spacing w:val="8"/>
          <w:sz w:val="20"/>
          <w:szCs w:val="20"/>
          <w:lang w:eastAsia="pl-PL"/>
        </w:rPr>
        <w:t>.</w:t>
      </w:r>
      <w:r w:rsidRPr="00335F23">
        <w:rPr>
          <w:rFonts w:ascii="Times New Roman" w:eastAsia="Times New Roman" w:hAnsi="Times New Roman" w:cs="Times New Roman"/>
          <w:color w:val="38383F"/>
          <w:spacing w:val="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okresie</w:t>
      </w:r>
      <w:r w:rsidRPr="00335F23">
        <w:rPr>
          <w:rFonts w:ascii="Times New Roman" w:eastAsia="Times New Roman" w:hAnsi="Times New Roman" w:cs="Times New Roman"/>
          <w:color w:val="16151C"/>
          <w:spacing w:val="2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</w:t>
      </w:r>
      <w:r w:rsidRPr="00335F23">
        <w:rPr>
          <w:rFonts w:ascii="Times New Roman" w:eastAsia="Times New Roman" w:hAnsi="Times New Roman" w:cs="Times New Roman"/>
          <w:color w:val="16151C"/>
          <w:spacing w:val="2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wykluczeniu</w:t>
      </w:r>
      <w:r w:rsidRPr="00335F23">
        <w:rPr>
          <w:rFonts w:ascii="Times New Roman" w:eastAsia="Times New Roman" w:hAnsi="Times New Roman" w:cs="Times New Roman"/>
          <w:color w:val="16151C"/>
          <w:spacing w:val="1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przez</w:t>
      </w:r>
      <w:r w:rsidRPr="00335F23">
        <w:rPr>
          <w:rFonts w:ascii="Times New Roman" w:eastAsia="Times New Roman" w:hAnsi="Times New Roman" w:cs="Times New Roman"/>
          <w:color w:val="16151C"/>
          <w:spacing w:val="4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specjalistę</w:t>
      </w:r>
      <w:r w:rsidRPr="00335F23">
        <w:rPr>
          <w:rFonts w:ascii="Times New Roman" w:eastAsia="Times New Roman" w:hAnsi="Times New Roman" w:cs="Times New Roman"/>
          <w:color w:val="16151C"/>
          <w:spacing w:val="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ornitologa</w:t>
      </w:r>
      <w:r w:rsidRPr="00335F23">
        <w:rPr>
          <w:rFonts w:ascii="Times New Roman" w:eastAsia="Times New Roman" w:hAnsi="Times New Roman" w:cs="Times New Roman"/>
          <w:color w:val="16151C"/>
          <w:spacing w:val="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lęgu</w:t>
      </w:r>
      <w:r w:rsidRPr="00335F23">
        <w:rPr>
          <w:rFonts w:ascii="Times New Roman" w:eastAsia="Times New Roman" w:hAnsi="Times New Roman" w:cs="Times New Roman"/>
          <w:color w:val="16151C"/>
          <w:spacing w:val="5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ptaków,</w:t>
      </w:r>
      <w:r w:rsidRPr="00335F23">
        <w:rPr>
          <w:rFonts w:ascii="Times New Roman" w:eastAsia="Times New Roman" w:hAnsi="Times New Roman" w:cs="Times New Roman"/>
          <w:color w:val="16151C"/>
          <w:spacing w:val="5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co</w:t>
      </w:r>
      <w:r w:rsidRPr="00335F23">
        <w:rPr>
          <w:rFonts w:ascii="Times New Roman" w:eastAsia="Times New Roman" w:hAnsi="Times New Roman" w:cs="Times New Roman"/>
          <w:color w:val="16151C"/>
          <w:spacing w:val="5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należy</w:t>
      </w:r>
      <w:r w:rsidRPr="00335F23">
        <w:rPr>
          <w:rFonts w:ascii="Times New Roman" w:eastAsia="Times New Roman" w:hAnsi="Times New Roman" w:cs="Times New Roman"/>
          <w:color w:val="16151C"/>
          <w:spacing w:val="5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potwierdzić</w:t>
      </w:r>
      <w:r w:rsidRPr="00335F23">
        <w:rPr>
          <w:rFonts w:ascii="Times New Roman" w:eastAsia="Times New Roman" w:hAnsi="Times New Roman" w:cs="Times New Roman"/>
          <w:color w:val="16151C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odpowiednim</w:t>
      </w:r>
      <w:r w:rsidRPr="00335F23">
        <w:rPr>
          <w:rFonts w:ascii="Times New Roman" w:eastAsia="Times New Roman" w:hAnsi="Times New Roman" w:cs="Times New Roman"/>
          <w:color w:val="16151C"/>
          <w:spacing w:val="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wpisem w</w:t>
      </w:r>
      <w:r w:rsidRPr="00335F23">
        <w:rPr>
          <w:rFonts w:ascii="Times New Roman" w:eastAsia="Times New Roman" w:hAnsi="Times New Roman" w:cs="Times New Roman"/>
          <w:color w:val="16151C"/>
          <w:spacing w:val="-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dokumentacji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budowlanej.</w:t>
      </w:r>
    </w:p>
    <w:p w14:paraId="663B2AA8" w14:textId="77777777" w:rsidR="00335F23" w:rsidRPr="00335F23" w:rsidRDefault="00335F23" w:rsidP="00335F23">
      <w:pPr>
        <w:widowControl w:val="0"/>
        <w:tabs>
          <w:tab w:val="left" w:pos="1400"/>
        </w:tabs>
        <w:spacing w:before="15" w:after="0"/>
        <w:ind w:right="1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2) podczas</w:t>
      </w:r>
      <w:r w:rsidRPr="00335F23">
        <w:rPr>
          <w:rFonts w:ascii="Times New Roman" w:eastAsia="Times New Roman" w:hAnsi="Times New Roman" w:cs="Times New Roman"/>
          <w:color w:val="16151C"/>
          <w:spacing w:val="2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prowadzenia</w:t>
      </w:r>
      <w:r w:rsidRPr="00335F23">
        <w:rPr>
          <w:rFonts w:ascii="Times New Roman" w:eastAsia="Times New Roman" w:hAnsi="Times New Roman" w:cs="Times New Roman"/>
          <w:color w:val="16151C"/>
          <w:spacing w:val="2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wykopów</w:t>
      </w:r>
      <w:r w:rsidRPr="00335F23">
        <w:rPr>
          <w:rFonts w:ascii="Times New Roman" w:eastAsia="Times New Roman" w:hAnsi="Times New Roman" w:cs="Times New Roman"/>
          <w:color w:val="16151C"/>
          <w:spacing w:val="3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zabezpieczyć</w:t>
      </w:r>
      <w:r w:rsidRPr="00335F23">
        <w:rPr>
          <w:rFonts w:ascii="Times New Roman" w:eastAsia="Times New Roman" w:hAnsi="Times New Roman" w:cs="Times New Roman"/>
          <w:color w:val="16151C"/>
          <w:spacing w:val="4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plac</w:t>
      </w:r>
      <w:r w:rsidRPr="00335F23">
        <w:rPr>
          <w:rFonts w:ascii="Times New Roman" w:eastAsia="Times New Roman" w:hAnsi="Times New Roman" w:cs="Times New Roman"/>
          <w:color w:val="16151C"/>
          <w:spacing w:val="2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robót</w:t>
      </w:r>
      <w:r w:rsidRPr="00335F23">
        <w:rPr>
          <w:rFonts w:ascii="Times New Roman" w:eastAsia="Times New Roman" w:hAnsi="Times New Roman" w:cs="Times New Roman"/>
          <w:color w:val="16151C"/>
          <w:spacing w:val="2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płotkiem</w:t>
      </w:r>
      <w:r w:rsidRPr="00335F23">
        <w:rPr>
          <w:rFonts w:ascii="Times New Roman" w:eastAsia="Times New Roman" w:hAnsi="Times New Roman" w:cs="Times New Roman"/>
          <w:color w:val="16151C"/>
          <w:spacing w:val="1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</w:t>
      </w:r>
      <w:r w:rsidRPr="00335F23">
        <w:rPr>
          <w:rFonts w:ascii="Times New Roman" w:eastAsia="Times New Roman" w:hAnsi="Times New Roman" w:cs="Times New Roman"/>
          <w:color w:val="16151C"/>
          <w:spacing w:val="1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siatki</w:t>
      </w:r>
      <w:r w:rsidRPr="00335F23">
        <w:rPr>
          <w:rFonts w:ascii="Times New Roman" w:eastAsia="Times New Roman" w:hAnsi="Times New Roman" w:cs="Times New Roman"/>
          <w:color w:val="16151C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herpetologicznej</w:t>
      </w:r>
      <w:r w:rsidRPr="00335F23">
        <w:rPr>
          <w:rFonts w:ascii="Times New Roman" w:eastAsia="Times New Roman" w:hAnsi="Times New Roman" w:cs="Times New Roman"/>
          <w:color w:val="16151C"/>
          <w:spacing w:val="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przed</w:t>
      </w:r>
      <w:r w:rsidRPr="00335F23">
        <w:rPr>
          <w:rFonts w:ascii="Times New Roman" w:eastAsia="Times New Roman" w:hAnsi="Times New Roman" w:cs="Times New Roman"/>
          <w:color w:val="16151C"/>
          <w:spacing w:val="3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przedostaniem</w:t>
      </w:r>
      <w:r w:rsidRPr="00335F23">
        <w:rPr>
          <w:rFonts w:ascii="Times New Roman" w:eastAsia="Times New Roman" w:hAnsi="Times New Roman" w:cs="Times New Roman"/>
          <w:color w:val="16151C"/>
          <w:spacing w:val="5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się</w:t>
      </w:r>
      <w:r w:rsidRPr="00335F23">
        <w:rPr>
          <w:rFonts w:ascii="Times New Roman" w:eastAsia="Times New Roman" w:hAnsi="Times New Roman" w:cs="Times New Roman"/>
          <w:color w:val="16151C"/>
          <w:spacing w:val="4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</w:t>
      </w:r>
      <w:r w:rsidRPr="00335F23">
        <w:rPr>
          <w:rFonts w:ascii="Times New Roman" w:eastAsia="Times New Roman" w:hAnsi="Times New Roman" w:cs="Times New Roman"/>
          <w:color w:val="16151C"/>
          <w:spacing w:val="4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wykopów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małych</w:t>
      </w:r>
      <w:r w:rsidRPr="00335F23">
        <w:rPr>
          <w:rFonts w:ascii="Times New Roman" w:eastAsia="Times New Roman" w:hAnsi="Times New Roman" w:cs="Times New Roman"/>
          <w:color w:val="16151C"/>
          <w:spacing w:val="3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zwierząt;</w:t>
      </w:r>
      <w:r w:rsidRPr="00335F23">
        <w:rPr>
          <w:rFonts w:ascii="Times New Roman" w:eastAsia="Times New Roman" w:hAnsi="Times New Roman" w:cs="Times New Roman"/>
          <w:color w:val="16151C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codziennie</w:t>
      </w:r>
      <w:r w:rsidRPr="00335F23">
        <w:rPr>
          <w:rFonts w:ascii="Times New Roman" w:eastAsia="Times New Roman" w:hAnsi="Times New Roman" w:cs="Times New Roman"/>
          <w:color w:val="16151C"/>
          <w:spacing w:val="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przed</w:t>
      </w:r>
      <w:r w:rsidRPr="00335F23">
        <w:rPr>
          <w:rFonts w:ascii="Times New Roman" w:eastAsia="Times New Roman" w:hAnsi="Times New Roman" w:cs="Times New Roman"/>
          <w:color w:val="16151C"/>
          <w:spacing w:val="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rozpoczęciem</w:t>
      </w:r>
      <w:r w:rsidRPr="00335F23">
        <w:rPr>
          <w:rFonts w:ascii="Times New Roman" w:eastAsia="Times New Roman" w:hAnsi="Times New Roman" w:cs="Times New Roman"/>
          <w:color w:val="16151C"/>
          <w:spacing w:val="3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prac</w:t>
      </w:r>
      <w:r w:rsidRPr="00335F23">
        <w:rPr>
          <w:rFonts w:ascii="Times New Roman" w:eastAsia="Times New Roman" w:hAnsi="Times New Roman" w:cs="Times New Roman"/>
          <w:color w:val="16151C"/>
          <w:spacing w:val="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przeprowadzać</w:t>
      </w:r>
      <w:r w:rsidRPr="00335F23">
        <w:rPr>
          <w:rFonts w:ascii="Times New Roman" w:eastAsia="Times New Roman" w:hAnsi="Times New Roman" w:cs="Times New Roman"/>
          <w:color w:val="16151C"/>
          <w:spacing w:val="2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kontrolę</w:t>
      </w:r>
      <w:r w:rsidRPr="00335F23">
        <w:rPr>
          <w:rFonts w:ascii="Times New Roman" w:eastAsia="Times New Roman" w:hAnsi="Times New Roman" w:cs="Times New Roman"/>
          <w:color w:val="16151C"/>
          <w:spacing w:val="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wykopów;</w:t>
      </w:r>
      <w:r w:rsidRPr="00335F23">
        <w:rPr>
          <w:rFonts w:ascii="Times New Roman" w:eastAsia="Times New Roman" w:hAnsi="Times New Roman" w:cs="Times New Roman"/>
          <w:color w:val="16151C"/>
          <w:spacing w:val="26"/>
          <w:w w:val="9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uwięzione</w:t>
      </w:r>
      <w:r w:rsidRPr="00335F23">
        <w:rPr>
          <w:rFonts w:ascii="Times New Roman" w:eastAsia="Times New Roman" w:hAnsi="Times New Roman" w:cs="Times New Roman"/>
          <w:color w:val="16151C"/>
          <w:spacing w:val="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zwierzęta</w:t>
      </w:r>
      <w:r w:rsidRPr="00335F23">
        <w:rPr>
          <w:rFonts w:ascii="Times New Roman" w:eastAsia="Times New Roman" w:hAnsi="Times New Roman" w:cs="Times New Roman"/>
          <w:color w:val="16151C"/>
          <w:spacing w:val="2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niezwłocznie</w:t>
      </w:r>
      <w:r w:rsidRPr="00335F23">
        <w:rPr>
          <w:rFonts w:ascii="Times New Roman" w:eastAsia="Times New Roman" w:hAnsi="Times New Roman" w:cs="Times New Roman"/>
          <w:color w:val="16151C"/>
          <w:spacing w:val="1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przenieść</w:t>
      </w:r>
      <w:r w:rsidRPr="00335F23">
        <w:rPr>
          <w:rFonts w:ascii="Times New Roman" w:eastAsia="Times New Roman" w:hAnsi="Times New Roman" w:cs="Times New Roman"/>
          <w:color w:val="16151C"/>
          <w:spacing w:val="1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poza</w:t>
      </w:r>
      <w:r w:rsidRPr="00335F23">
        <w:rPr>
          <w:rFonts w:ascii="Times New Roman" w:eastAsia="Times New Roman" w:hAnsi="Times New Roman" w:cs="Times New Roman"/>
          <w:color w:val="16151C"/>
          <w:spacing w:val="5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teren</w:t>
      </w:r>
      <w:r w:rsidRPr="00335F23">
        <w:rPr>
          <w:rFonts w:ascii="Times New Roman" w:eastAsia="Times New Roman" w:hAnsi="Times New Roman" w:cs="Times New Roman"/>
          <w:color w:val="16151C"/>
          <w:spacing w:val="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objęty</w:t>
      </w:r>
      <w:r w:rsidRPr="00335F23">
        <w:rPr>
          <w:rFonts w:ascii="Times New Roman" w:eastAsia="Times New Roman" w:hAnsi="Times New Roman" w:cs="Times New Roman"/>
          <w:color w:val="16151C"/>
          <w:spacing w:val="1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pracami,</w:t>
      </w:r>
      <w:r w:rsidRPr="00335F23">
        <w:rPr>
          <w:rFonts w:ascii="Times New Roman" w:eastAsia="Times New Roman" w:hAnsi="Times New Roman" w:cs="Times New Roman"/>
          <w:color w:val="16151C"/>
          <w:spacing w:val="1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 właściwe</w:t>
      </w:r>
      <w:r w:rsidRPr="00335F23">
        <w:rPr>
          <w:rFonts w:ascii="Times New Roman" w:eastAsia="Times New Roman" w:hAnsi="Times New Roman" w:cs="Times New Roman"/>
          <w:color w:val="16151C"/>
          <w:spacing w:val="2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dla</w:t>
      </w:r>
      <w:r w:rsidRPr="00335F23">
        <w:rPr>
          <w:rFonts w:ascii="Times New Roman" w:eastAsia="Times New Roman" w:hAnsi="Times New Roman" w:cs="Times New Roman"/>
          <w:color w:val="16151C"/>
          <w:spacing w:val="1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nich</w:t>
      </w:r>
      <w:r w:rsidRPr="00335F23">
        <w:rPr>
          <w:rFonts w:ascii="Times New Roman" w:eastAsia="Times New Roman" w:hAnsi="Times New Roman" w:cs="Times New Roman"/>
          <w:color w:val="16151C"/>
          <w:spacing w:val="-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siedlisko;</w:t>
      </w:r>
      <w:r w:rsidRPr="00335F23">
        <w:rPr>
          <w:rFonts w:ascii="Times New Roman" w:eastAsia="Times New Roman" w:hAnsi="Times New Roman" w:cs="Times New Roman"/>
          <w:color w:val="16151C"/>
          <w:spacing w:val="2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przenoszenie</w:t>
      </w:r>
      <w:r w:rsidRPr="00335F23">
        <w:rPr>
          <w:rFonts w:ascii="Times New Roman" w:eastAsia="Times New Roman" w:hAnsi="Times New Roman" w:cs="Times New Roman"/>
          <w:color w:val="16151C"/>
          <w:spacing w:val="1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prowadzić</w:t>
      </w:r>
      <w:r w:rsidRPr="00335F23">
        <w:rPr>
          <w:rFonts w:ascii="Times New Roman" w:eastAsia="Times New Roman" w:hAnsi="Times New Roman" w:cs="Times New Roman"/>
          <w:color w:val="16151C"/>
          <w:spacing w:val="1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pod nadzorem</w:t>
      </w:r>
      <w:r w:rsidRPr="00335F23">
        <w:rPr>
          <w:rFonts w:ascii="Times New Roman" w:eastAsia="Times New Roman" w:hAnsi="Times New Roman" w:cs="Times New Roman"/>
          <w:color w:val="16151C"/>
          <w:spacing w:val="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przyrodnika</w:t>
      </w:r>
      <w:r w:rsidRPr="00335F23">
        <w:rPr>
          <w:rFonts w:ascii="Times New Roman" w:eastAsia="Times New Roman" w:hAnsi="Times New Roman" w:cs="Times New Roman"/>
          <w:color w:val="16151C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oraz</w:t>
      </w:r>
      <w:r w:rsidRPr="00335F23">
        <w:rPr>
          <w:rFonts w:ascii="Times New Roman" w:eastAsia="Times New Roman" w:hAnsi="Times New Roman" w:cs="Times New Roman"/>
          <w:color w:val="16151C"/>
          <w:spacing w:val="5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przy</w:t>
      </w:r>
      <w:r w:rsidRPr="00335F23">
        <w:rPr>
          <w:rFonts w:ascii="Times New Roman" w:eastAsia="Times New Roman" w:hAnsi="Times New Roman" w:cs="Times New Roman"/>
          <w:color w:val="16151C"/>
          <w:spacing w:val="5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użyciu</w:t>
      </w:r>
      <w:r w:rsidRPr="00335F23">
        <w:rPr>
          <w:rFonts w:ascii="Times New Roman" w:eastAsia="Times New Roman" w:hAnsi="Times New Roman" w:cs="Times New Roman"/>
          <w:color w:val="16151C"/>
          <w:spacing w:val="4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rękawiczek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ochronnych;</w:t>
      </w:r>
      <w:r w:rsidRPr="00335F23">
        <w:rPr>
          <w:rFonts w:ascii="Times New Roman" w:eastAsia="Times New Roman" w:hAnsi="Times New Roman" w:cs="Times New Roman"/>
          <w:color w:val="16151C"/>
          <w:spacing w:val="1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używany</w:t>
      </w:r>
      <w:r w:rsidRPr="00335F23">
        <w:rPr>
          <w:rFonts w:ascii="Times New Roman" w:eastAsia="Times New Roman" w:hAnsi="Times New Roman" w:cs="Times New Roman"/>
          <w:color w:val="16151C"/>
          <w:spacing w:val="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</w:t>
      </w:r>
      <w:r w:rsidRPr="00335F23">
        <w:rPr>
          <w:rFonts w:ascii="Times New Roman" w:eastAsia="Times New Roman" w:hAnsi="Times New Roman" w:cs="Times New Roman"/>
          <w:color w:val="16151C"/>
          <w:spacing w:val="4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tego</w:t>
      </w:r>
      <w:r w:rsidRPr="00335F23">
        <w:rPr>
          <w:rFonts w:ascii="Times New Roman" w:eastAsia="Times New Roman" w:hAnsi="Times New Roman" w:cs="Times New Roman"/>
          <w:color w:val="16151C"/>
          <w:spacing w:val="5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sprzęt</w:t>
      </w:r>
      <w:r w:rsidRPr="00335F23">
        <w:rPr>
          <w:rFonts w:ascii="Times New Roman" w:eastAsia="Times New Roman" w:hAnsi="Times New Roman" w:cs="Times New Roman"/>
          <w:color w:val="16151C"/>
          <w:w w:val="9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dezynfekować,</w:t>
      </w:r>
      <w:r w:rsidRPr="00335F23">
        <w:rPr>
          <w:rFonts w:ascii="Times New Roman" w:eastAsia="Times New Roman" w:hAnsi="Times New Roman" w:cs="Times New Roman"/>
          <w:color w:val="16151C"/>
          <w:spacing w:val="4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prace</w:t>
      </w:r>
      <w:r w:rsidRPr="00335F23">
        <w:rPr>
          <w:rFonts w:ascii="Times New Roman" w:eastAsia="Times New Roman" w:hAnsi="Times New Roman" w:cs="Times New Roman"/>
          <w:color w:val="16151C"/>
          <w:spacing w:val="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prowadzone</w:t>
      </w:r>
      <w:r w:rsidRPr="00335F23">
        <w:rPr>
          <w:rFonts w:ascii="Times New Roman" w:eastAsia="Times New Roman" w:hAnsi="Times New Roman" w:cs="Times New Roman"/>
          <w:color w:val="16151C"/>
          <w:spacing w:val="2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pod</w:t>
      </w:r>
      <w:r w:rsidRPr="00335F23">
        <w:rPr>
          <w:rFonts w:ascii="Times New Roman" w:eastAsia="Times New Roman" w:hAnsi="Times New Roman" w:cs="Times New Roman"/>
          <w:color w:val="16151C"/>
          <w:spacing w:val="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nadzorem</w:t>
      </w:r>
      <w:r w:rsidRPr="00335F23">
        <w:rPr>
          <w:rFonts w:ascii="Times New Roman" w:eastAsia="Times New Roman" w:hAnsi="Times New Roman" w:cs="Times New Roman"/>
          <w:color w:val="16151C"/>
          <w:spacing w:val="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przyrodniczym</w:t>
      </w:r>
      <w:r w:rsidRPr="00335F23">
        <w:rPr>
          <w:rFonts w:ascii="Times New Roman" w:eastAsia="Times New Roman" w:hAnsi="Times New Roman" w:cs="Times New Roman"/>
          <w:color w:val="16151C"/>
          <w:spacing w:val="2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należy</w:t>
      </w:r>
      <w:r w:rsidRPr="00335F23">
        <w:rPr>
          <w:rFonts w:ascii="Times New Roman" w:eastAsia="Times New Roman" w:hAnsi="Times New Roman" w:cs="Times New Roman"/>
          <w:color w:val="16151C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potwierdzić</w:t>
      </w:r>
      <w:r w:rsidRPr="00335F23">
        <w:rPr>
          <w:rFonts w:ascii="Times New Roman" w:eastAsia="Times New Roman" w:hAnsi="Times New Roman" w:cs="Times New Roman"/>
          <w:color w:val="16151C"/>
          <w:spacing w:val="-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wpisem</w:t>
      </w:r>
      <w:r w:rsidRPr="00335F23">
        <w:rPr>
          <w:rFonts w:ascii="Times New Roman" w:eastAsia="Times New Roman" w:hAnsi="Times New Roman" w:cs="Times New Roman"/>
          <w:color w:val="16151C"/>
          <w:spacing w:val="-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</w:t>
      </w:r>
      <w:r w:rsidRPr="00335F23">
        <w:rPr>
          <w:rFonts w:ascii="Times New Roman" w:eastAsia="Times New Roman" w:hAnsi="Times New Roman" w:cs="Times New Roman"/>
          <w:color w:val="16151C"/>
          <w:spacing w:val="-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dokumentacji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budowlanej.</w:t>
      </w:r>
    </w:p>
    <w:p w14:paraId="06E06619" w14:textId="77777777" w:rsidR="00335F23" w:rsidRPr="00335F23" w:rsidRDefault="00335F23" w:rsidP="00335F23">
      <w:pPr>
        <w:widowControl w:val="0"/>
        <w:tabs>
          <w:tab w:val="left" w:pos="1395"/>
        </w:tabs>
        <w:spacing w:after="0" w:line="277" w:lineRule="auto"/>
        <w:ind w:right="16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pacing w:val="-1"/>
          <w:sz w:val="20"/>
          <w:szCs w:val="20"/>
          <w:lang w:eastAsia="pl-PL"/>
        </w:rPr>
        <w:t>3) powierzchnię</w:t>
      </w:r>
      <w:r w:rsidRPr="00335F23">
        <w:rPr>
          <w:rFonts w:ascii="Times New Roman" w:eastAsia="Times New Roman" w:hAnsi="Times New Roman" w:cs="Times New Roman"/>
          <w:color w:val="16151C"/>
          <w:spacing w:val="2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gruntu</w:t>
      </w:r>
      <w:r w:rsidRPr="00335F23">
        <w:rPr>
          <w:rFonts w:ascii="Times New Roman" w:eastAsia="Times New Roman" w:hAnsi="Times New Roman" w:cs="Times New Roman"/>
          <w:color w:val="16151C"/>
          <w:spacing w:val="2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pod</w:t>
      </w:r>
      <w:r w:rsidRPr="00335F23">
        <w:rPr>
          <w:rFonts w:ascii="Times New Roman" w:eastAsia="Times New Roman" w:hAnsi="Times New Roman" w:cs="Times New Roman"/>
          <w:color w:val="16151C"/>
          <w:spacing w:val="1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panelami</w:t>
      </w:r>
      <w:r w:rsidRPr="00335F23">
        <w:rPr>
          <w:rFonts w:ascii="Times New Roman" w:eastAsia="Times New Roman" w:hAnsi="Times New Roman" w:cs="Times New Roman"/>
          <w:color w:val="16151C"/>
          <w:spacing w:val="1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pozostawić</w:t>
      </w:r>
      <w:r w:rsidRPr="00335F23">
        <w:rPr>
          <w:rFonts w:ascii="Times New Roman" w:eastAsia="Times New Roman" w:hAnsi="Times New Roman" w:cs="Times New Roman"/>
          <w:color w:val="16151C"/>
          <w:spacing w:val="2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biologicznie</w:t>
      </w:r>
      <w:r w:rsidRPr="00335F23">
        <w:rPr>
          <w:rFonts w:ascii="Times New Roman" w:eastAsia="Times New Roman" w:hAnsi="Times New Roman" w:cs="Times New Roman"/>
          <w:color w:val="16151C"/>
          <w:spacing w:val="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czynną,</w:t>
      </w:r>
      <w:r w:rsidRPr="00335F23">
        <w:rPr>
          <w:rFonts w:ascii="Times New Roman" w:eastAsia="Times New Roman" w:hAnsi="Times New Roman" w:cs="Times New Roman"/>
          <w:color w:val="16151C"/>
          <w:spacing w:val="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a</w:t>
      </w:r>
      <w:r w:rsidRPr="00335F23">
        <w:rPr>
          <w:rFonts w:ascii="Times New Roman" w:eastAsia="Times New Roman" w:hAnsi="Times New Roman" w:cs="Times New Roman"/>
          <w:color w:val="16151C"/>
          <w:spacing w:val="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więc</w:t>
      </w:r>
      <w:r w:rsidRPr="00335F23">
        <w:rPr>
          <w:rFonts w:ascii="Times New Roman" w:eastAsia="Times New Roman" w:hAnsi="Times New Roman" w:cs="Times New Roman"/>
          <w:color w:val="16151C"/>
          <w:spacing w:val="28"/>
          <w:w w:val="10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urządzoną</w:t>
      </w:r>
      <w:r w:rsidRPr="00335F23">
        <w:rPr>
          <w:rFonts w:ascii="Times New Roman" w:eastAsia="Times New Roman" w:hAnsi="Times New Roman" w:cs="Times New Roman"/>
          <w:color w:val="16151C"/>
          <w:spacing w:val="-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</w:t>
      </w:r>
      <w:r w:rsidRPr="00335F23">
        <w:rPr>
          <w:rFonts w:ascii="Times New Roman" w:eastAsia="Times New Roman" w:hAnsi="Times New Roman" w:cs="Times New Roman"/>
          <w:color w:val="16151C"/>
          <w:spacing w:val="-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sposób</w:t>
      </w:r>
      <w:r w:rsidRPr="00335F23">
        <w:rPr>
          <w:rFonts w:ascii="Times New Roman" w:eastAsia="Times New Roman" w:hAnsi="Times New Roman" w:cs="Times New Roman"/>
          <w:color w:val="16151C"/>
          <w:spacing w:val="-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zapewniający</w:t>
      </w:r>
      <w:r w:rsidRPr="00335F23">
        <w:rPr>
          <w:rFonts w:ascii="Times New Roman" w:eastAsia="Times New Roman" w:hAnsi="Times New Roman" w:cs="Times New Roman"/>
          <w:color w:val="16151C"/>
          <w:spacing w:val="2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naturalną</w:t>
      </w:r>
      <w:r w:rsidRPr="00335F23">
        <w:rPr>
          <w:rFonts w:ascii="Times New Roman" w:eastAsia="Times New Roman" w:hAnsi="Times New Roman" w:cs="Times New Roman"/>
          <w:color w:val="16151C"/>
          <w:spacing w:val="-1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wegetację.</w:t>
      </w:r>
    </w:p>
    <w:p w14:paraId="69B9723F" w14:textId="77777777" w:rsidR="00335F23" w:rsidRPr="00335F23" w:rsidRDefault="00335F23" w:rsidP="00335F23">
      <w:pPr>
        <w:widowControl w:val="0"/>
        <w:tabs>
          <w:tab w:val="left" w:pos="1445"/>
        </w:tabs>
        <w:spacing w:before="59" w:after="0" w:line="274" w:lineRule="auto"/>
        <w:ind w:right="1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 xml:space="preserve">4) powierzchnię   trawiastą   </w:t>
      </w:r>
      <w:r w:rsidRPr="00335F23">
        <w:rPr>
          <w:rFonts w:ascii="Times New Roman" w:eastAsia="Times New Roman" w:hAnsi="Times New Roman" w:cs="Times New Roman"/>
          <w:color w:val="16151C"/>
          <w:spacing w:val="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 xml:space="preserve">w   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 xml:space="preserve">granicach   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 xml:space="preserve">terenu   </w:t>
      </w:r>
      <w:r w:rsidRPr="00335F23">
        <w:rPr>
          <w:rFonts w:ascii="Times New Roman" w:eastAsia="Times New Roman" w:hAnsi="Times New Roman" w:cs="Times New Roman"/>
          <w:color w:val="16151C"/>
          <w:spacing w:val="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 xml:space="preserve">funkcyjnego   </w:t>
      </w:r>
      <w:r w:rsidRPr="00335F23">
        <w:rPr>
          <w:rFonts w:ascii="Times New Roman" w:eastAsia="Times New Roman" w:hAnsi="Times New Roman" w:cs="Times New Roman"/>
          <w:color w:val="16151C"/>
          <w:spacing w:val="3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utrzymywać</w:t>
      </w:r>
      <w:r w:rsidRPr="00335F23">
        <w:rPr>
          <w:rFonts w:ascii="Times New Roman" w:eastAsia="Times New Roman" w:hAnsi="Times New Roman" w:cs="Times New Roman"/>
          <w:color w:val="16151C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</w:t>
      </w:r>
      <w:r w:rsidRPr="00335F23">
        <w:rPr>
          <w:rFonts w:ascii="Times New Roman" w:eastAsia="Times New Roman" w:hAnsi="Times New Roman" w:cs="Times New Roman"/>
          <w:color w:val="16151C"/>
          <w:spacing w:val="-1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wykorzystaniem</w:t>
      </w:r>
      <w:r w:rsidRPr="00335F23">
        <w:rPr>
          <w:rFonts w:ascii="Times New Roman" w:eastAsia="Times New Roman" w:hAnsi="Times New Roman" w:cs="Times New Roman"/>
          <w:color w:val="16151C"/>
          <w:spacing w:val="3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narzędzi do</w:t>
      </w:r>
      <w:r w:rsidRPr="00335F23">
        <w:rPr>
          <w:rFonts w:ascii="Times New Roman" w:eastAsia="Times New Roman" w:hAnsi="Times New Roman" w:cs="Times New Roman"/>
          <w:color w:val="16151C"/>
          <w:spacing w:val="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koszenia,</w:t>
      </w:r>
      <w:r w:rsidRPr="00335F23">
        <w:rPr>
          <w:rFonts w:ascii="Times New Roman" w:eastAsia="Times New Roman" w:hAnsi="Times New Roman" w:cs="Times New Roman"/>
          <w:color w:val="16151C"/>
          <w:spacing w:val="1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bez</w:t>
      </w:r>
      <w:r w:rsidRPr="00335F23">
        <w:rPr>
          <w:rFonts w:ascii="Times New Roman" w:eastAsia="Times New Roman" w:hAnsi="Times New Roman" w:cs="Times New Roman"/>
          <w:color w:val="16151C"/>
          <w:spacing w:val="-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stosowania</w:t>
      </w:r>
      <w:r w:rsidRPr="00335F23">
        <w:rPr>
          <w:rFonts w:ascii="Times New Roman" w:eastAsia="Times New Roman" w:hAnsi="Times New Roman" w:cs="Times New Roman"/>
          <w:color w:val="16151C"/>
          <w:spacing w:val="1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nawozów,</w:t>
      </w:r>
      <w:r w:rsidRPr="00335F23">
        <w:rPr>
          <w:rFonts w:ascii="Times New Roman" w:eastAsia="Times New Roman" w:hAnsi="Times New Roman" w:cs="Times New Roman"/>
          <w:color w:val="16151C"/>
          <w:spacing w:val="1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herbicydów</w:t>
      </w:r>
      <w:r w:rsidRPr="00335F23">
        <w:rPr>
          <w:rFonts w:ascii="Times New Roman" w:eastAsia="Times New Roman" w:hAnsi="Times New Roman" w:cs="Times New Roman"/>
          <w:color w:val="16151C"/>
          <w:w w:val="9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</w:t>
      </w:r>
      <w:r w:rsidRPr="00335F23">
        <w:rPr>
          <w:rFonts w:ascii="Times New Roman" w:eastAsia="Times New Roman" w:hAnsi="Times New Roman" w:cs="Times New Roman"/>
          <w:color w:val="16151C"/>
          <w:spacing w:val="-1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pestycydów;</w:t>
      </w:r>
      <w:r w:rsidRPr="00335F23">
        <w:rPr>
          <w:rFonts w:ascii="Times New Roman" w:eastAsia="Times New Roman" w:hAnsi="Times New Roman" w:cs="Times New Roman"/>
          <w:color w:val="16151C"/>
          <w:spacing w:val="2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dopuszczalne</w:t>
      </w:r>
      <w:r w:rsidRPr="00335F23">
        <w:rPr>
          <w:rFonts w:ascii="Times New Roman" w:eastAsia="Times New Roman" w:hAnsi="Times New Roman" w:cs="Times New Roman"/>
          <w:color w:val="16151C"/>
          <w:spacing w:val="2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jest</w:t>
      </w:r>
      <w:r w:rsidRPr="00335F23">
        <w:rPr>
          <w:rFonts w:ascii="Times New Roman" w:eastAsia="Times New Roman" w:hAnsi="Times New Roman" w:cs="Times New Roman"/>
          <w:color w:val="16151C"/>
          <w:spacing w:val="3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wykorzystanie</w:t>
      </w:r>
      <w:r w:rsidRPr="00335F23">
        <w:rPr>
          <w:rFonts w:ascii="Times New Roman" w:eastAsia="Times New Roman" w:hAnsi="Times New Roman" w:cs="Times New Roman"/>
          <w:color w:val="16151C"/>
          <w:spacing w:val="5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mniejszych</w:t>
      </w:r>
      <w:r w:rsidRPr="00335F23">
        <w:rPr>
          <w:rFonts w:ascii="Times New Roman" w:eastAsia="Times New Roman" w:hAnsi="Times New Roman" w:cs="Times New Roman"/>
          <w:color w:val="16151C"/>
          <w:spacing w:val="2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zwierząt</w:t>
      </w:r>
      <w:r w:rsidRPr="00335F23">
        <w:rPr>
          <w:rFonts w:ascii="Times New Roman" w:eastAsia="Times New Roman" w:hAnsi="Times New Roman" w:cs="Times New Roman"/>
          <w:color w:val="16151C"/>
          <w:spacing w:val="3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(tj.</w:t>
      </w:r>
      <w:r w:rsidRPr="00335F23">
        <w:rPr>
          <w:rFonts w:ascii="Times New Roman" w:eastAsia="Times New Roman" w:hAnsi="Times New Roman" w:cs="Times New Roman"/>
          <w:color w:val="16151C"/>
          <w:spacing w:val="1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owiec,</w:t>
      </w:r>
      <w:r w:rsidRPr="00335F23">
        <w:rPr>
          <w:rFonts w:ascii="Times New Roman" w:eastAsia="Times New Roman" w:hAnsi="Times New Roman" w:cs="Times New Roman"/>
          <w:color w:val="16151C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gęsi)</w:t>
      </w:r>
      <w:r w:rsidRPr="00335F23">
        <w:rPr>
          <w:rFonts w:ascii="Times New Roman" w:eastAsia="Times New Roman" w:hAnsi="Times New Roman" w:cs="Times New Roman"/>
          <w:color w:val="16151C"/>
          <w:spacing w:val="-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</w:t>
      </w:r>
      <w:r w:rsidRPr="00335F23">
        <w:rPr>
          <w:rFonts w:ascii="Times New Roman" w:eastAsia="Times New Roman" w:hAnsi="Times New Roman" w:cs="Times New Roman"/>
          <w:color w:val="16151C"/>
          <w:spacing w:val="-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utrzymania</w:t>
      </w:r>
      <w:r w:rsidRPr="00335F23">
        <w:rPr>
          <w:rFonts w:ascii="Times New Roman" w:eastAsia="Times New Roman" w:hAnsi="Times New Roman" w:cs="Times New Roman"/>
          <w:color w:val="16151C"/>
          <w:spacing w:val="-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odpowiedniej</w:t>
      </w:r>
      <w:r w:rsidRPr="00335F23">
        <w:rPr>
          <w:rFonts w:ascii="Times New Roman" w:eastAsia="Times New Roman" w:hAnsi="Times New Roman" w:cs="Times New Roman"/>
          <w:color w:val="16151C"/>
          <w:spacing w:val="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wysokości</w:t>
      </w:r>
      <w:r w:rsidRPr="00335F23">
        <w:rPr>
          <w:rFonts w:ascii="Times New Roman" w:eastAsia="Times New Roman" w:hAnsi="Times New Roman" w:cs="Times New Roman"/>
          <w:color w:val="16151C"/>
          <w:spacing w:val="-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traw.</w:t>
      </w:r>
    </w:p>
    <w:p w14:paraId="0A60B853" w14:textId="77777777" w:rsidR="00335F23" w:rsidRPr="00335F23" w:rsidRDefault="00335F23" w:rsidP="00335F2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w w:val="95"/>
          <w:sz w:val="20"/>
          <w:szCs w:val="20"/>
          <w:lang w:eastAsia="pl-PL"/>
        </w:rPr>
        <w:t>5) pielęgnację powierzchni</w:t>
      </w:r>
      <w:r w:rsidRPr="00335F23">
        <w:rPr>
          <w:rFonts w:ascii="Times New Roman" w:eastAsia="Times New Roman" w:hAnsi="Times New Roman" w:cs="Times New Roman"/>
          <w:w w:val="95"/>
          <w:sz w:val="20"/>
          <w:szCs w:val="20"/>
          <w:lang w:eastAsia="pl-PL"/>
        </w:rPr>
        <w:tab/>
        <w:t xml:space="preserve">trawiastej prowadzić nie wcześniej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niż po 31</w:t>
      </w:r>
      <w:r w:rsidRPr="00335F23">
        <w:rPr>
          <w:rFonts w:ascii="Times New Roman" w:eastAsia="Times New Roman" w:hAnsi="Times New Roman" w:cs="Times New Roman"/>
          <w:spacing w:val="3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pacing w:val="-1"/>
          <w:sz w:val="20"/>
          <w:szCs w:val="20"/>
          <w:lang w:eastAsia="pl-PL"/>
        </w:rPr>
        <w:t>sierpnia;</w:t>
      </w:r>
      <w:r w:rsidRPr="00335F23">
        <w:rPr>
          <w:rFonts w:ascii="Times New Roman" w:eastAsia="Times New Roman" w:hAnsi="Times New Roman" w:cs="Times New Roman"/>
          <w:spacing w:val="4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dopuszcza</w:t>
      </w:r>
      <w:r w:rsidRPr="00335F23">
        <w:rPr>
          <w:rFonts w:ascii="Times New Roman" w:eastAsia="Times New Roman" w:hAnsi="Times New Roman" w:cs="Times New Roman"/>
          <w:spacing w:val="4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się</w:t>
      </w:r>
      <w:r w:rsidRPr="00335F23">
        <w:rPr>
          <w:rFonts w:ascii="Times New Roman" w:eastAsia="Times New Roman" w:hAnsi="Times New Roman" w:cs="Times New Roman"/>
          <w:spacing w:val="4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pielęgnację</w:t>
      </w:r>
      <w:r w:rsidRPr="00335F23">
        <w:rPr>
          <w:rFonts w:ascii="Times New Roman" w:eastAsia="Times New Roman" w:hAnsi="Times New Roman" w:cs="Times New Roman"/>
          <w:spacing w:val="5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                   </w:t>
      </w:r>
      <w:r w:rsidRPr="00335F23">
        <w:rPr>
          <w:rFonts w:ascii="Times New Roman" w:eastAsia="Times New Roman" w:hAnsi="Times New Roman" w:cs="Times New Roman"/>
          <w:spacing w:val="4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335F23">
        <w:rPr>
          <w:rFonts w:ascii="Times New Roman" w:eastAsia="Times New Roman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lipca,</w:t>
      </w:r>
      <w:r w:rsidRPr="00335F23">
        <w:rPr>
          <w:rFonts w:ascii="Times New Roman" w:eastAsia="Times New Roman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jednak</w:t>
      </w:r>
      <w:r w:rsidRPr="00335F23">
        <w:rPr>
          <w:rFonts w:ascii="Times New Roman" w:eastAsia="Times New Roman" w:hAnsi="Times New Roman" w:cs="Times New Roman"/>
          <w:spacing w:val="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musi</w:t>
      </w:r>
      <w:r w:rsidRPr="00335F23">
        <w:rPr>
          <w:rFonts w:ascii="Times New Roman" w:eastAsia="Times New Roman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to</w:t>
      </w:r>
      <w:r w:rsidRPr="00335F23">
        <w:rPr>
          <w:rFonts w:ascii="Times New Roman" w:eastAsia="Times New Roman" w:hAnsi="Times New Roman" w:cs="Times New Roman"/>
          <w:spacing w:val="4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być</w:t>
      </w:r>
      <w:r w:rsidRPr="00335F23">
        <w:rPr>
          <w:rFonts w:ascii="Times New Roman" w:eastAsia="Times New Roman" w:hAnsi="Times New Roman" w:cs="Times New Roman"/>
          <w:spacing w:val="23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poprzedzone</w:t>
      </w:r>
      <w:r w:rsidRPr="00335F23">
        <w:rPr>
          <w:rFonts w:ascii="Times New Roman" w:eastAsia="Times New Roman" w:hAnsi="Times New Roman" w:cs="Times New Roman"/>
          <w:spacing w:val="5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wizją</w:t>
      </w:r>
      <w:r w:rsidRPr="00335F23">
        <w:rPr>
          <w:rFonts w:ascii="Times New Roman" w:eastAsia="Times New Roman" w:hAnsi="Times New Roman" w:cs="Times New Roman"/>
          <w:spacing w:val="5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terenową,</w:t>
      </w:r>
      <w:r w:rsidRPr="00335F23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wykonaną</w:t>
      </w:r>
      <w:r w:rsidRPr="00335F23">
        <w:rPr>
          <w:rFonts w:ascii="Times New Roman" w:eastAsia="Times New Roman" w:hAnsi="Times New Roman" w:cs="Times New Roman"/>
          <w:spacing w:val="1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przez</w:t>
      </w:r>
      <w:r w:rsidRPr="00335F23">
        <w:rPr>
          <w:rFonts w:ascii="Times New Roman" w:eastAsia="Times New Roman" w:hAnsi="Times New Roman" w:cs="Times New Roman"/>
          <w:spacing w:val="4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specjalistę</w:t>
      </w:r>
      <w:r w:rsidRPr="00335F23">
        <w:rPr>
          <w:rFonts w:ascii="Times New Roman" w:eastAsia="Times New Roman" w:hAnsi="Times New Roman" w:cs="Times New Roman"/>
          <w:spacing w:val="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ornitologa,</w:t>
      </w:r>
      <w:r w:rsidRPr="00335F23">
        <w:rPr>
          <w:rFonts w:ascii="Times New Roman" w:eastAsia="Times New Roman" w:hAnsi="Times New Roman" w:cs="Times New Roman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stwierdzającą</w:t>
      </w:r>
      <w:r w:rsidRPr="00335F23">
        <w:rPr>
          <w:rFonts w:ascii="Times New Roman" w:eastAsia="Times New Roman" w:hAnsi="Times New Roman" w:cs="Times New Roman"/>
          <w:spacing w:val="3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brak</w:t>
      </w:r>
      <w:r w:rsidRPr="00335F23">
        <w:rPr>
          <w:rFonts w:ascii="Times New Roman" w:eastAsia="Times New Roman" w:hAnsi="Times New Roman" w:cs="Times New Roman"/>
          <w:spacing w:val="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pacing w:val="1"/>
          <w:sz w:val="20"/>
          <w:szCs w:val="20"/>
          <w:lang w:eastAsia="pl-PL"/>
        </w:rPr>
        <w:t>występowani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335F23">
        <w:rPr>
          <w:rFonts w:ascii="Times New Roman" w:eastAsia="Times New Roman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na</w:t>
      </w:r>
      <w:r w:rsidRPr="00335F23">
        <w:rPr>
          <w:rFonts w:ascii="Times New Roman" w:eastAsia="Times New Roman" w:hAnsi="Times New Roman" w:cs="Times New Roman"/>
          <w:spacing w:val="2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przedmiotowym</w:t>
      </w:r>
      <w:r w:rsidRPr="00335F23">
        <w:rPr>
          <w:rFonts w:ascii="Times New Roman" w:eastAsia="Times New Roman" w:hAnsi="Times New Roman" w:cs="Times New Roman"/>
          <w:spacing w:val="3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terenie</w:t>
      </w:r>
      <w:r w:rsidRPr="00335F23">
        <w:rPr>
          <w:rFonts w:ascii="Times New Roman" w:eastAsia="Times New Roman" w:hAnsi="Times New Roman" w:cs="Times New Roman"/>
          <w:spacing w:val="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czynnych</w:t>
      </w:r>
      <w:r w:rsidRPr="00335F23">
        <w:rPr>
          <w:rFonts w:ascii="Times New Roman" w:eastAsia="Times New Roman" w:hAnsi="Times New Roman" w:cs="Times New Roman"/>
          <w:spacing w:val="2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gniazd</w:t>
      </w:r>
      <w:r w:rsidRPr="00335F23">
        <w:rPr>
          <w:rFonts w:ascii="Times New Roman" w:eastAsia="Times New Roman" w:hAnsi="Times New Roman" w:cs="Times New Roman"/>
          <w:spacing w:val="28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ptaków</w:t>
      </w:r>
      <w:r w:rsidRPr="00335F23">
        <w:rPr>
          <w:rFonts w:ascii="Times New Roman" w:eastAsia="Times New Roman" w:hAnsi="Times New Roman" w:cs="Times New Roman"/>
          <w:spacing w:val="-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(z</w:t>
      </w:r>
      <w:r w:rsidRPr="00335F23">
        <w:rPr>
          <w:rFonts w:ascii="Times New Roman" w:eastAsia="Times New Roman" w:hAnsi="Times New Roman" w:cs="Times New Roman"/>
          <w:spacing w:val="-2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jajami</w:t>
      </w:r>
      <w:r w:rsidRPr="00335F23">
        <w:rPr>
          <w:rFonts w:ascii="Times New Roman" w:eastAsia="Times New Roman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lub</w:t>
      </w:r>
      <w:r w:rsidRPr="00335F23">
        <w:rPr>
          <w:rFonts w:ascii="Times New Roman" w:eastAsia="Times New Roman" w:hAnsi="Times New Roman" w:cs="Times New Roman"/>
          <w:spacing w:val="-1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pl-PL"/>
        </w:rPr>
        <w:t>pisklętami).</w:t>
      </w:r>
    </w:p>
    <w:p w14:paraId="3B8C0F09" w14:textId="77777777" w:rsidR="00335F23" w:rsidRPr="00335F23" w:rsidRDefault="00335F23" w:rsidP="00335F23">
      <w:pPr>
        <w:widowControl w:val="0"/>
        <w:tabs>
          <w:tab w:val="left" w:pos="1436"/>
        </w:tabs>
        <w:spacing w:before="4" w:after="0" w:line="277" w:lineRule="auto"/>
        <w:ind w:right="13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6) odsunąć</w:t>
      </w:r>
      <w:r w:rsidRPr="00335F23">
        <w:rPr>
          <w:rFonts w:ascii="Times New Roman" w:eastAsia="Times New Roman" w:hAnsi="Times New Roman" w:cs="Times New Roman"/>
          <w:color w:val="16151C"/>
          <w:spacing w:val="1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</w:t>
      </w:r>
      <w:r w:rsidRPr="00335F23">
        <w:rPr>
          <w:rFonts w:ascii="Times New Roman" w:eastAsia="Times New Roman" w:hAnsi="Times New Roman" w:cs="Times New Roman"/>
          <w:color w:val="16151C"/>
          <w:spacing w:val="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odległość</w:t>
      </w:r>
      <w:r w:rsidRPr="00335F23">
        <w:rPr>
          <w:rFonts w:ascii="Times New Roman" w:eastAsia="Times New Roman" w:hAnsi="Times New Roman" w:cs="Times New Roman"/>
          <w:color w:val="16151C"/>
          <w:spacing w:val="1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2</w:t>
      </w:r>
      <w:r w:rsidRPr="00335F23">
        <w:rPr>
          <w:rFonts w:ascii="Times New Roman" w:eastAsia="Times New Roman" w:hAnsi="Times New Roman" w:cs="Times New Roman"/>
          <w:color w:val="16151C"/>
          <w:spacing w:val="1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</w:t>
      </w:r>
      <w:r w:rsidRPr="00335F23">
        <w:rPr>
          <w:rFonts w:ascii="Times New Roman" w:eastAsia="Times New Roman" w:hAnsi="Times New Roman" w:cs="Times New Roman"/>
          <w:color w:val="16151C"/>
          <w:spacing w:val="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planowaną</w:t>
      </w:r>
      <w:r w:rsidRPr="00335F23">
        <w:rPr>
          <w:rFonts w:ascii="Times New Roman" w:eastAsia="Times New Roman" w:hAnsi="Times New Roman" w:cs="Times New Roman"/>
          <w:color w:val="16151C"/>
          <w:spacing w:val="2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inwestycję</w:t>
      </w:r>
      <w:r w:rsidRPr="00335F23">
        <w:rPr>
          <w:rFonts w:ascii="Times New Roman" w:eastAsia="Times New Roman" w:hAnsi="Times New Roman" w:cs="Times New Roman"/>
          <w:color w:val="16151C"/>
          <w:spacing w:val="2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od</w:t>
      </w:r>
      <w:r w:rsidRPr="00335F23">
        <w:rPr>
          <w:rFonts w:ascii="Times New Roman" w:eastAsia="Times New Roman" w:hAnsi="Times New Roman" w:cs="Times New Roman"/>
          <w:color w:val="16151C"/>
          <w:spacing w:val="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rowu</w:t>
      </w:r>
      <w:r w:rsidRPr="00335F23">
        <w:rPr>
          <w:rFonts w:ascii="Times New Roman" w:eastAsia="Times New Roman" w:hAnsi="Times New Roman" w:cs="Times New Roman"/>
          <w:color w:val="16151C"/>
          <w:spacing w:val="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melioracyjnego</w:t>
      </w:r>
      <w:r w:rsidRPr="00335F23">
        <w:rPr>
          <w:rFonts w:ascii="Times New Roman" w:eastAsia="Times New Roman" w:hAnsi="Times New Roman" w:cs="Times New Roman"/>
          <w:color w:val="16151C"/>
          <w:w w:val="9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znajdującego</w:t>
      </w:r>
      <w:r w:rsidRPr="00335F23">
        <w:rPr>
          <w:rFonts w:ascii="Times New Roman" w:eastAsia="Times New Roman" w:hAnsi="Times New Roman" w:cs="Times New Roman"/>
          <w:color w:val="16151C"/>
          <w:spacing w:val="2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się</w:t>
      </w:r>
      <w:r w:rsidRPr="00335F23">
        <w:rPr>
          <w:rFonts w:ascii="Times New Roman" w:eastAsia="Times New Roman" w:hAnsi="Times New Roman" w:cs="Times New Roman"/>
          <w:color w:val="16151C"/>
          <w:spacing w:val="-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 zachodniej</w:t>
      </w:r>
      <w:r w:rsidRPr="00335F23">
        <w:rPr>
          <w:rFonts w:ascii="Times New Roman" w:eastAsia="Times New Roman" w:hAnsi="Times New Roman" w:cs="Times New Roman"/>
          <w:color w:val="16151C"/>
          <w:spacing w:val="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części</w:t>
      </w:r>
      <w:r w:rsidRPr="00335F23">
        <w:rPr>
          <w:rFonts w:ascii="Times New Roman" w:eastAsia="Times New Roman" w:hAnsi="Times New Roman" w:cs="Times New Roman"/>
          <w:color w:val="16151C"/>
          <w:spacing w:val="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pacing w:val="5"/>
          <w:sz w:val="20"/>
          <w:szCs w:val="20"/>
          <w:lang w:eastAsia="pl-PL"/>
        </w:rPr>
        <w:t>dz</w:t>
      </w:r>
      <w:r w:rsidRPr="00335F23">
        <w:rPr>
          <w:rFonts w:ascii="Times New Roman" w:eastAsia="Times New Roman" w:hAnsi="Times New Roman" w:cs="Times New Roman"/>
          <w:color w:val="424142"/>
          <w:spacing w:val="4"/>
          <w:sz w:val="20"/>
          <w:szCs w:val="20"/>
          <w:lang w:eastAsia="pl-PL"/>
        </w:rPr>
        <w:t>.</w:t>
      </w:r>
      <w:r w:rsidRPr="00335F23">
        <w:rPr>
          <w:rFonts w:ascii="Times New Roman" w:eastAsia="Times New Roman" w:hAnsi="Times New Roman" w:cs="Times New Roman"/>
          <w:color w:val="424142"/>
          <w:spacing w:val="-2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48</w:t>
      </w:r>
      <w:r w:rsidRPr="00335F23">
        <w:rPr>
          <w:rFonts w:ascii="Times New Roman" w:eastAsia="Times New Roman" w:hAnsi="Times New Roman" w:cs="Times New Roman"/>
          <w:color w:val="16151C"/>
          <w:spacing w:val="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</w:t>
      </w:r>
      <w:r w:rsidRPr="00335F23">
        <w:rPr>
          <w:rFonts w:ascii="Times New Roman" w:eastAsia="Times New Roman" w:hAnsi="Times New Roman" w:cs="Times New Roman"/>
          <w:color w:val="16151C"/>
          <w:spacing w:val="-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50/3</w:t>
      </w:r>
      <w:r w:rsidRPr="00335F23">
        <w:rPr>
          <w:rFonts w:ascii="Times New Roman" w:eastAsia="Times New Roman" w:hAnsi="Times New Roman" w:cs="Times New Roman"/>
          <w:color w:val="16151C"/>
          <w:spacing w:val="-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obręb</w:t>
      </w:r>
      <w:r w:rsidRPr="00335F23">
        <w:rPr>
          <w:rFonts w:ascii="Times New Roman" w:eastAsia="Times New Roman" w:hAnsi="Times New Roman" w:cs="Times New Roman"/>
          <w:color w:val="16151C"/>
          <w:spacing w:val="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Dąbrówka</w:t>
      </w:r>
      <w:r w:rsidRPr="00335F23">
        <w:rPr>
          <w:rFonts w:ascii="Times New Roman" w:eastAsia="Times New Roman" w:hAnsi="Times New Roman" w:cs="Times New Roman"/>
          <w:color w:val="16151C"/>
          <w:spacing w:val="1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Pruska.</w:t>
      </w:r>
    </w:p>
    <w:p w14:paraId="07299FAB" w14:textId="77777777" w:rsidR="00335F23" w:rsidRPr="00335F23" w:rsidRDefault="00335F23" w:rsidP="00335F23">
      <w:pPr>
        <w:widowControl w:val="0"/>
        <w:tabs>
          <w:tab w:val="left" w:pos="1426"/>
        </w:tabs>
        <w:spacing w:after="0" w:line="249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7) zachować</w:t>
      </w:r>
      <w:r w:rsidRPr="00335F23">
        <w:rPr>
          <w:rFonts w:ascii="Times New Roman" w:eastAsia="Times New Roman" w:hAnsi="Times New Roman" w:cs="Times New Roman"/>
          <w:color w:val="16151C"/>
          <w:spacing w:val="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drożność</w:t>
      </w:r>
      <w:r w:rsidRPr="00335F23">
        <w:rPr>
          <w:rFonts w:ascii="Times New Roman" w:eastAsia="Times New Roman" w:hAnsi="Times New Roman" w:cs="Times New Roman"/>
          <w:color w:val="16151C"/>
          <w:spacing w:val="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</w:t>
      </w:r>
      <w:r w:rsidRPr="00335F23">
        <w:rPr>
          <w:rFonts w:ascii="Times New Roman" w:eastAsia="Times New Roman" w:hAnsi="Times New Roman" w:cs="Times New Roman"/>
          <w:color w:val="16151C"/>
          <w:spacing w:val="-3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funkcjonalność</w:t>
      </w:r>
      <w:r w:rsidRPr="00335F23">
        <w:rPr>
          <w:rFonts w:ascii="Times New Roman" w:eastAsia="Times New Roman" w:hAnsi="Times New Roman" w:cs="Times New Roman"/>
          <w:color w:val="16151C"/>
          <w:spacing w:val="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rowu</w:t>
      </w:r>
      <w:r w:rsidRPr="00335F23">
        <w:rPr>
          <w:rFonts w:ascii="Times New Roman" w:eastAsia="Times New Roman" w:hAnsi="Times New Roman" w:cs="Times New Roman"/>
          <w:color w:val="16151C"/>
          <w:spacing w:val="-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melioracyjnego.</w:t>
      </w:r>
    </w:p>
    <w:p w14:paraId="62DF1CF7" w14:textId="77777777" w:rsidR="00335F23" w:rsidRPr="00335F23" w:rsidRDefault="00335F23" w:rsidP="00335F23">
      <w:pPr>
        <w:widowControl w:val="0"/>
        <w:tabs>
          <w:tab w:val="left" w:pos="1426"/>
        </w:tabs>
        <w:spacing w:before="40" w:after="0" w:line="273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8) zaprojektować</w:t>
      </w:r>
      <w:r w:rsidRPr="00335F23">
        <w:rPr>
          <w:rFonts w:ascii="Times New Roman" w:eastAsia="Times New Roman" w:hAnsi="Times New Roman" w:cs="Times New Roman"/>
          <w:color w:val="16151C"/>
          <w:spacing w:val="3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instalację</w:t>
      </w:r>
      <w:r w:rsidRPr="00335F23">
        <w:rPr>
          <w:rFonts w:ascii="Times New Roman" w:eastAsia="Times New Roman" w:hAnsi="Times New Roman" w:cs="Times New Roman"/>
          <w:color w:val="16151C"/>
          <w:spacing w:val="2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paneli</w:t>
      </w:r>
      <w:r w:rsidRPr="00335F23">
        <w:rPr>
          <w:rFonts w:ascii="Times New Roman" w:eastAsia="Times New Roman" w:hAnsi="Times New Roman" w:cs="Times New Roman"/>
          <w:color w:val="16151C"/>
          <w:spacing w:val="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fotowoltaicznych</w:t>
      </w:r>
      <w:r w:rsidRPr="00335F23">
        <w:rPr>
          <w:rFonts w:ascii="Times New Roman" w:eastAsia="Times New Roman" w:hAnsi="Times New Roman" w:cs="Times New Roman"/>
          <w:color w:val="16151C"/>
          <w:spacing w:val="3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tak,</w:t>
      </w:r>
      <w:r w:rsidRPr="00335F23">
        <w:rPr>
          <w:rFonts w:ascii="Times New Roman" w:eastAsia="Times New Roman" w:hAnsi="Times New Roman" w:cs="Times New Roman"/>
          <w:color w:val="16151C"/>
          <w:spacing w:val="2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by</w:t>
      </w:r>
      <w:r w:rsidRPr="00335F23">
        <w:rPr>
          <w:rFonts w:ascii="Times New Roman" w:eastAsia="Times New Roman" w:hAnsi="Times New Roman" w:cs="Times New Roman"/>
          <w:color w:val="16151C"/>
          <w:spacing w:val="1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ich</w:t>
      </w:r>
      <w:r w:rsidRPr="00335F23">
        <w:rPr>
          <w:rFonts w:ascii="Times New Roman" w:eastAsia="Times New Roman" w:hAnsi="Times New Roman" w:cs="Times New Roman"/>
          <w:color w:val="16151C"/>
          <w:spacing w:val="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wysokość</w:t>
      </w:r>
      <w:r w:rsidRPr="00335F23">
        <w:rPr>
          <w:rFonts w:ascii="Times New Roman" w:eastAsia="Times New Roman" w:hAnsi="Times New Roman" w:cs="Times New Roman"/>
          <w:color w:val="16151C"/>
          <w:spacing w:val="2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wraz</w:t>
      </w:r>
      <w:r w:rsidRPr="00335F23">
        <w:rPr>
          <w:rFonts w:ascii="Times New Roman" w:eastAsia="Times New Roman" w:hAnsi="Times New Roman" w:cs="Times New Roman"/>
          <w:color w:val="16151C"/>
          <w:spacing w:val="2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ze</w:t>
      </w:r>
      <w:r w:rsidRPr="00335F23">
        <w:rPr>
          <w:rFonts w:ascii="Times New Roman" w:eastAsia="Times New Roman" w:hAnsi="Times New Roman" w:cs="Times New Roman"/>
          <w:color w:val="16151C"/>
          <w:w w:val="9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stelażem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nie</w:t>
      </w:r>
      <w:r w:rsidRPr="00335F23">
        <w:rPr>
          <w:rFonts w:ascii="Times New Roman" w:eastAsia="Times New Roman" w:hAnsi="Times New Roman" w:cs="Times New Roman"/>
          <w:color w:val="16151C"/>
          <w:spacing w:val="-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 xml:space="preserve">przekroczyła                </w:t>
      </w:r>
      <w:r w:rsidRPr="00335F23">
        <w:rPr>
          <w:rFonts w:ascii="Times New Roman" w:eastAsia="Times New Roman" w:hAnsi="Times New Roman" w:cs="Times New Roman"/>
          <w:color w:val="16151C"/>
          <w:spacing w:val="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4</w:t>
      </w:r>
      <w:r w:rsidRPr="00335F23">
        <w:rPr>
          <w:rFonts w:ascii="Times New Roman" w:eastAsia="Times New Roman" w:hAnsi="Times New Roman" w:cs="Times New Roman"/>
          <w:color w:val="16151C"/>
          <w:spacing w:val="-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m.</w:t>
      </w:r>
    </w:p>
    <w:p w14:paraId="24671243" w14:textId="77777777" w:rsidR="00335F23" w:rsidRPr="00335F23" w:rsidRDefault="00335F23" w:rsidP="00335F23">
      <w:pPr>
        <w:widowControl w:val="0"/>
        <w:tabs>
          <w:tab w:val="left" w:pos="1426"/>
        </w:tabs>
        <w:spacing w:before="6" w:after="0" w:line="275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9)w</w:t>
      </w:r>
      <w:r w:rsidRPr="00335F23">
        <w:rPr>
          <w:rFonts w:ascii="Times New Roman" w:eastAsia="Times New Roman" w:hAnsi="Times New Roman" w:cs="Times New Roman"/>
          <w:color w:val="16151C"/>
          <w:spacing w:val="3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ogrodzeniu</w:t>
      </w:r>
      <w:r w:rsidRPr="00335F23">
        <w:rPr>
          <w:rFonts w:ascii="Times New Roman" w:eastAsia="Times New Roman" w:hAnsi="Times New Roman" w:cs="Times New Roman"/>
          <w:color w:val="16151C"/>
          <w:spacing w:val="4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planowanej</w:t>
      </w:r>
      <w:r w:rsidRPr="00335F23">
        <w:rPr>
          <w:rFonts w:ascii="Times New Roman" w:eastAsia="Times New Roman" w:hAnsi="Times New Roman" w:cs="Times New Roman"/>
          <w:color w:val="16151C"/>
          <w:spacing w:val="3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inwestycji</w:t>
      </w:r>
      <w:r w:rsidRPr="00335F23">
        <w:rPr>
          <w:rFonts w:ascii="Times New Roman" w:eastAsia="Times New Roman" w:hAnsi="Times New Roman" w:cs="Times New Roman"/>
          <w:color w:val="16151C"/>
          <w:spacing w:val="3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pozostawić</w:t>
      </w:r>
      <w:r w:rsidRPr="00335F23">
        <w:rPr>
          <w:rFonts w:ascii="Times New Roman" w:eastAsia="Times New Roman" w:hAnsi="Times New Roman" w:cs="Times New Roman"/>
          <w:color w:val="16151C"/>
          <w:spacing w:val="4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min.</w:t>
      </w:r>
      <w:r w:rsidRPr="00335F23">
        <w:rPr>
          <w:rFonts w:ascii="Times New Roman" w:eastAsia="Times New Roman" w:hAnsi="Times New Roman" w:cs="Times New Roman"/>
          <w:color w:val="16151C"/>
          <w:spacing w:val="2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20</w:t>
      </w:r>
      <w:r w:rsidRPr="00335F23">
        <w:rPr>
          <w:rFonts w:ascii="Times New Roman" w:eastAsia="Times New Roman" w:hAnsi="Times New Roman" w:cs="Times New Roman"/>
          <w:color w:val="16151C"/>
          <w:spacing w:val="2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cm</w:t>
      </w:r>
      <w:r w:rsidRPr="00335F23">
        <w:rPr>
          <w:rFonts w:ascii="Times New Roman" w:eastAsia="Times New Roman" w:hAnsi="Times New Roman" w:cs="Times New Roman"/>
          <w:color w:val="16151C"/>
          <w:spacing w:val="2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wolną</w:t>
      </w:r>
      <w:r w:rsidRPr="00335F23">
        <w:rPr>
          <w:rFonts w:ascii="Times New Roman" w:eastAsia="Times New Roman" w:hAnsi="Times New Roman" w:cs="Times New Roman"/>
          <w:color w:val="16151C"/>
          <w:spacing w:val="4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przestrzeń</w:t>
      </w:r>
      <w:r w:rsidRPr="00335F23">
        <w:rPr>
          <w:rFonts w:ascii="Times New Roman" w:eastAsia="Times New Roman" w:hAnsi="Times New Roman" w:cs="Times New Roman"/>
          <w:color w:val="16151C"/>
          <w:w w:val="9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nad</w:t>
      </w:r>
      <w:r w:rsidRPr="00335F23">
        <w:rPr>
          <w:rFonts w:ascii="Times New Roman" w:eastAsia="Times New Roman" w:hAnsi="Times New Roman" w:cs="Times New Roman"/>
          <w:color w:val="16151C"/>
          <w:spacing w:val="2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gruntem,</w:t>
      </w:r>
      <w:r w:rsidRPr="00335F23">
        <w:rPr>
          <w:rFonts w:ascii="Times New Roman" w:eastAsia="Times New Roman" w:hAnsi="Times New Roman" w:cs="Times New Roman"/>
          <w:color w:val="16151C"/>
          <w:spacing w:val="4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umożliwiającą</w:t>
      </w:r>
      <w:r w:rsidRPr="00335F23">
        <w:rPr>
          <w:rFonts w:ascii="Times New Roman" w:eastAsia="Times New Roman" w:hAnsi="Times New Roman" w:cs="Times New Roman"/>
          <w:color w:val="16151C"/>
          <w:spacing w:val="4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przedostawanie</w:t>
      </w:r>
      <w:r w:rsidRPr="00335F23">
        <w:rPr>
          <w:rFonts w:ascii="Times New Roman" w:eastAsia="Times New Roman" w:hAnsi="Times New Roman" w:cs="Times New Roman"/>
          <w:color w:val="16151C"/>
          <w:spacing w:val="4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pacing w:val="-2"/>
          <w:sz w:val="20"/>
          <w:szCs w:val="20"/>
          <w:lang w:eastAsia="pl-PL"/>
        </w:rPr>
        <w:t>się</w:t>
      </w:r>
      <w:r w:rsidRPr="00335F23">
        <w:rPr>
          <w:rFonts w:ascii="Times New Roman" w:eastAsia="Times New Roman" w:hAnsi="Times New Roman" w:cs="Times New Roman"/>
          <w:color w:val="16151C"/>
          <w:spacing w:val="3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małym</w:t>
      </w:r>
      <w:r w:rsidRPr="00335F23">
        <w:rPr>
          <w:rFonts w:ascii="Times New Roman" w:eastAsia="Times New Roman" w:hAnsi="Times New Roman" w:cs="Times New Roman"/>
          <w:color w:val="16151C"/>
          <w:spacing w:val="3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w w:val="115"/>
          <w:sz w:val="20"/>
          <w:szCs w:val="20"/>
          <w:lang w:eastAsia="pl-PL"/>
        </w:rPr>
        <w:t>i</w:t>
      </w:r>
      <w:r w:rsidRPr="00335F23">
        <w:rPr>
          <w:rFonts w:ascii="Times New Roman" w:eastAsia="Times New Roman" w:hAnsi="Times New Roman" w:cs="Times New Roman"/>
          <w:color w:val="16151C"/>
          <w:spacing w:val="-9"/>
          <w:w w:val="11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średnim</w:t>
      </w:r>
      <w:r w:rsidRPr="00335F23">
        <w:rPr>
          <w:rFonts w:ascii="Times New Roman" w:eastAsia="Times New Roman" w:hAnsi="Times New Roman" w:cs="Times New Roman"/>
          <w:color w:val="16151C"/>
          <w:spacing w:val="3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zwierzętom</w:t>
      </w:r>
      <w:r w:rsidRPr="00335F23">
        <w:rPr>
          <w:rFonts w:ascii="Times New Roman" w:eastAsia="Times New Roman" w:hAnsi="Times New Roman" w:cs="Times New Roman"/>
          <w:color w:val="16151C"/>
          <w:spacing w:val="20"/>
          <w:w w:val="9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na</w:t>
      </w:r>
      <w:r w:rsidRPr="00335F23">
        <w:rPr>
          <w:rFonts w:ascii="Times New Roman" w:eastAsia="Times New Roman" w:hAnsi="Times New Roman" w:cs="Times New Roman"/>
          <w:color w:val="16151C"/>
          <w:spacing w:val="-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</w:t>
      </w:r>
      <w:r w:rsidRPr="00335F23">
        <w:rPr>
          <w:rFonts w:ascii="Times New Roman" w:eastAsia="Times New Roman" w:hAnsi="Times New Roman" w:cs="Times New Roman"/>
          <w:color w:val="16151C"/>
          <w:spacing w:val="-2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</w:t>
      </w:r>
      <w:r w:rsidRPr="00335F23">
        <w:rPr>
          <w:rFonts w:ascii="Times New Roman" w:eastAsia="Times New Roman" w:hAnsi="Times New Roman" w:cs="Times New Roman"/>
          <w:color w:val="16151C"/>
          <w:spacing w:val="-1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terenu</w:t>
      </w:r>
      <w:r w:rsidRPr="00335F23">
        <w:rPr>
          <w:rFonts w:ascii="Times New Roman" w:eastAsia="Times New Roman" w:hAnsi="Times New Roman" w:cs="Times New Roman"/>
          <w:color w:val="16151C"/>
          <w:spacing w:val="-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zajętego</w:t>
      </w:r>
      <w:r w:rsidRPr="00335F23">
        <w:rPr>
          <w:rFonts w:ascii="Times New Roman" w:eastAsia="Times New Roman" w:hAnsi="Times New Roman" w:cs="Times New Roman"/>
          <w:color w:val="16151C"/>
          <w:spacing w:val="1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przez</w:t>
      </w:r>
      <w:r w:rsidRPr="00335F23">
        <w:rPr>
          <w:rFonts w:ascii="Times New Roman" w:eastAsia="Times New Roman" w:hAnsi="Times New Roman" w:cs="Times New Roman"/>
          <w:color w:val="16151C"/>
          <w:spacing w:val="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przedmiotową</w:t>
      </w:r>
      <w:r w:rsidRPr="00335F23">
        <w:rPr>
          <w:rFonts w:ascii="Times New Roman" w:eastAsia="Times New Roman" w:hAnsi="Times New Roman" w:cs="Times New Roman"/>
          <w:color w:val="16151C"/>
          <w:spacing w:val="1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pacing w:val="-17"/>
          <w:sz w:val="20"/>
          <w:szCs w:val="20"/>
          <w:lang w:eastAsia="pl-PL"/>
        </w:rPr>
        <w:t>i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nwestycję.</w:t>
      </w:r>
    </w:p>
    <w:p w14:paraId="213468B6" w14:textId="77777777" w:rsidR="00335F23" w:rsidRPr="00335F23" w:rsidRDefault="00335F23" w:rsidP="00335F23">
      <w:pPr>
        <w:widowControl w:val="0"/>
        <w:tabs>
          <w:tab w:val="left" w:pos="1431"/>
        </w:tabs>
        <w:spacing w:after="0" w:line="275" w:lineRule="auto"/>
        <w:ind w:right="1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10) drzewa</w:t>
      </w:r>
      <w:r w:rsidRPr="00335F23">
        <w:rPr>
          <w:rFonts w:ascii="Times New Roman" w:eastAsia="Times New Roman" w:hAnsi="Times New Roman" w:cs="Times New Roman"/>
          <w:color w:val="16151C"/>
          <w:spacing w:val="3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rosnące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</w:t>
      </w:r>
      <w:r w:rsidRPr="00335F23">
        <w:rPr>
          <w:rFonts w:ascii="Times New Roman" w:eastAsia="Times New Roman" w:hAnsi="Times New Roman" w:cs="Times New Roman"/>
          <w:color w:val="16151C"/>
          <w:spacing w:val="2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sąsiedztwie</w:t>
      </w:r>
      <w:r w:rsidRPr="00335F23">
        <w:rPr>
          <w:rFonts w:ascii="Times New Roman" w:eastAsia="Times New Roman" w:hAnsi="Times New Roman" w:cs="Times New Roman"/>
          <w:color w:val="16151C"/>
          <w:spacing w:val="2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planowanych</w:t>
      </w:r>
      <w:r w:rsidRPr="00335F23">
        <w:rPr>
          <w:rFonts w:ascii="Times New Roman" w:eastAsia="Times New Roman" w:hAnsi="Times New Roman" w:cs="Times New Roman"/>
          <w:color w:val="16151C"/>
          <w:spacing w:val="3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prac</w:t>
      </w:r>
      <w:r w:rsidRPr="00335F23">
        <w:rPr>
          <w:rFonts w:ascii="Times New Roman" w:eastAsia="Times New Roman" w:hAnsi="Times New Roman" w:cs="Times New Roman"/>
          <w:color w:val="16151C"/>
          <w:spacing w:val="2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zabezpieczyć</w:t>
      </w:r>
      <w:r w:rsidRPr="00335F23">
        <w:rPr>
          <w:rFonts w:ascii="Times New Roman" w:eastAsia="Times New Roman" w:hAnsi="Times New Roman" w:cs="Times New Roman"/>
          <w:color w:val="16151C"/>
          <w:spacing w:val="4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przed</w:t>
      </w:r>
      <w:r w:rsidRPr="00335F23">
        <w:rPr>
          <w:rFonts w:ascii="Times New Roman" w:eastAsia="Times New Roman" w:hAnsi="Times New Roman" w:cs="Times New Roman"/>
          <w:color w:val="16151C"/>
          <w:spacing w:val="21"/>
          <w:w w:val="101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ewentualnym</w:t>
      </w:r>
      <w:r w:rsidRPr="00335F23">
        <w:rPr>
          <w:rFonts w:ascii="Times New Roman" w:eastAsia="Times New Roman" w:hAnsi="Times New Roman" w:cs="Times New Roman"/>
          <w:color w:val="16151C"/>
          <w:spacing w:val="58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uszkodzeniem</w:t>
      </w:r>
      <w:r w:rsidRPr="00335F23">
        <w:rPr>
          <w:rFonts w:ascii="Times New Roman" w:eastAsia="Times New Roman" w:hAnsi="Times New Roman" w:cs="Times New Roman"/>
          <w:color w:val="16151C"/>
          <w:spacing w:val="5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poprzez</w:t>
      </w:r>
      <w:r w:rsidRPr="00335F23">
        <w:rPr>
          <w:rFonts w:ascii="Times New Roman" w:eastAsia="Times New Roman" w:hAnsi="Times New Roman" w:cs="Times New Roman"/>
          <w:color w:val="16151C"/>
          <w:spacing w:val="4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odeskowanie</w:t>
      </w:r>
      <w:r w:rsidRPr="00335F23">
        <w:rPr>
          <w:rFonts w:ascii="Times New Roman" w:eastAsia="Times New Roman" w:hAnsi="Times New Roman" w:cs="Times New Roman"/>
          <w:color w:val="16151C"/>
          <w:spacing w:val="5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bez</w:t>
      </w:r>
      <w:r w:rsidRPr="00335F23">
        <w:rPr>
          <w:rFonts w:ascii="Times New Roman" w:eastAsia="Times New Roman" w:hAnsi="Times New Roman" w:cs="Times New Roman"/>
          <w:color w:val="16151C"/>
          <w:spacing w:val="3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uszkodzenia</w:t>
      </w:r>
      <w:r w:rsidRPr="00335F23">
        <w:rPr>
          <w:rFonts w:ascii="Times New Roman" w:eastAsia="Times New Roman" w:hAnsi="Times New Roman" w:cs="Times New Roman"/>
          <w:color w:val="16151C"/>
          <w:spacing w:val="5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kory</w:t>
      </w:r>
      <w:r w:rsidRPr="00335F23">
        <w:rPr>
          <w:rFonts w:ascii="Times New Roman" w:eastAsia="Times New Roman" w:hAnsi="Times New Roman" w:cs="Times New Roman"/>
          <w:color w:val="16151C"/>
          <w:spacing w:val="3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lub</w:t>
      </w:r>
      <w:r w:rsidRPr="00335F23">
        <w:rPr>
          <w:rFonts w:ascii="Times New Roman" w:eastAsia="Times New Roman" w:hAnsi="Times New Roman" w:cs="Times New Roman"/>
          <w:color w:val="16151C"/>
          <w:w w:val="9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owinięcie</w:t>
      </w:r>
      <w:r w:rsidRPr="00335F23">
        <w:rPr>
          <w:rFonts w:ascii="Times New Roman" w:eastAsia="Times New Roman" w:hAnsi="Times New Roman" w:cs="Times New Roman"/>
          <w:color w:val="16151C"/>
          <w:spacing w:val="-3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matami.</w:t>
      </w:r>
    </w:p>
    <w:p w14:paraId="72A1D5D2" w14:textId="77777777" w:rsidR="00335F23" w:rsidRPr="00335F23" w:rsidRDefault="00335F23" w:rsidP="00335F23">
      <w:pPr>
        <w:widowControl w:val="0"/>
        <w:tabs>
          <w:tab w:val="left" w:pos="1421"/>
        </w:tabs>
        <w:spacing w:before="3" w:after="0" w:line="273" w:lineRule="auto"/>
        <w:ind w:right="12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11) wyposażyć</w:t>
      </w:r>
      <w:r w:rsidRPr="00335F23">
        <w:rPr>
          <w:rFonts w:ascii="Times New Roman" w:eastAsia="Times New Roman" w:hAnsi="Times New Roman" w:cs="Times New Roman"/>
          <w:color w:val="16151C"/>
          <w:spacing w:val="2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plac</w:t>
      </w:r>
      <w:r w:rsidRPr="00335F23">
        <w:rPr>
          <w:rFonts w:ascii="Times New Roman" w:eastAsia="Times New Roman" w:hAnsi="Times New Roman" w:cs="Times New Roman"/>
          <w:color w:val="16151C"/>
          <w:spacing w:val="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budowy</w:t>
      </w:r>
      <w:r w:rsidRPr="00335F23">
        <w:rPr>
          <w:rFonts w:ascii="Times New Roman" w:eastAsia="Times New Roman" w:hAnsi="Times New Roman" w:cs="Times New Roman"/>
          <w:color w:val="16151C"/>
          <w:spacing w:val="5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w</w:t>
      </w:r>
      <w:r w:rsidRPr="00335F23">
        <w:rPr>
          <w:rFonts w:ascii="Times New Roman" w:eastAsia="Times New Roman" w:hAnsi="Times New Roman" w:cs="Times New Roman"/>
          <w:color w:val="16151C"/>
          <w:spacing w:val="1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sorbenty</w:t>
      </w:r>
      <w:r w:rsidRPr="00335F23">
        <w:rPr>
          <w:rFonts w:ascii="Times New Roman" w:eastAsia="Times New Roman" w:hAnsi="Times New Roman" w:cs="Times New Roman"/>
          <w:color w:val="16151C"/>
          <w:spacing w:val="1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do</w:t>
      </w:r>
      <w:r w:rsidRPr="00335F23">
        <w:rPr>
          <w:rFonts w:ascii="Times New Roman" w:eastAsia="Times New Roman" w:hAnsi="Times New Roman" w:cs="Times New Roman"/>
          <w:color w:val="16151C"/>
          <w:spacing w:val="6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ograniczania</w:t>
      </w:r>
      <w:r w:rsidRPr="00335F23">
        <w:rPr>
          <w:rFonts w:ascii="Times New Roman" w:eastAsia="Times New Roman" w:hAnsi="Times New Roman" w:cs="Times New Roman"/>
          <w:color w:val="16151C"/>
          <w:spacing w:val="27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i</w:t>
      </w:r>
      <w:r w:rsidRPr="00335F23">
        <w:rPr>
          <w:rFonts w:ascii="Times New Roman" w:eastAsia="Times New Roman" w:hAnsi="Times New Roman" w:cs="Times New Roman"/>
          <w:color w:val="16151C"/>
          <w:spacing w:val="50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usuwania</w:t>
      </w:r>
      <w:r w:rsidRPr="00335F23">
        <w:rPr>
          <w:rFonts w:ascii="Times New Roman" w:eastAsia="Times New Roman" w:hAnsi="Times New Roman" w:cs="Times New Roman"/>
          <w:color w:val="16151C"/>
          <w:spacing w:val="14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rozlewów</w:t>
      </w:r>
      <w:r w:rsidRPr="00335F23">
        <w:rPr>
          <w:rFonts w:ascii="Times New Roman" w:eastAsia="Times New Roman" w:hAnsi="Times New Roman" w:cs="Times New Roman"/>
          <w:color w:val="16151C"/>
          <w:w w:val="99"/>
          <w:sz w:val="20"/>
          <w:szCs w:val="20"/>
          <w:lang w:eastAsia="pl-PL"/>
        </w:rPr>
        <w:t xml:space="preserve"> </w:t>
      </w:r>
      <w:r w:rsidRPr="00335F23">
        <w:rPr>
          <w:rFonts w:ascii="Times New Roman" w:eastAsia="Times New Roman" w:hAnsi="Times New Roman" w:cs="Times New Roman"/>
          <w:color w:val="16151C"/>
          <w:sz w:val="20"/>
          <w:szCs w:val="20"/>
          <w:lang w:eastAsia="pl-PL"/>
        </w:rPr>
        <w:t>olejowych.</w:t>
      </w:r>
    </w:p>
    <w:p w14:paraId="4594D2F9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12) elementy inwestycji nie mogą kolidować z urządzeniami melioracyjnymi.</w:t>
      </w:r>
    </w:p>
    <w:p w14:paraId="796E73B2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13) ogrodzenie terenu inwestycji zlokalizować w odległości co najmniej 5 metrów od brzegów rowu melioracyjnego sąsiadującego z terenem inwestycyjnym.</w:t>
      </w:r>
    </w:p>
    <w:p w14:paraId="1D595A51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14)  w przypadku kolizji elementów planowanej instalacji z urządzeniami melioracyjnymi lub drenarskimi należy zrealizować stosowne prawce inżynieryjne mające zapewnić ciągłość urządzeń melioracji wodnych. W razie uszkodzenia infrastruktury melioracyjnej bądź drenarskiej w trakcie trwania prac, Inwestor zobowiązany jest dokonać zgłoszenia tego faktu do stosownych organów, a następnie naprawy uszkodzonego odcinka.</w:t>
      </w:r>
    </w:p>
    <w:p w14:paraId="07EAA993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15) elementy użyte do budowy instalacji muszą być wykonane z materiałów niepodlegających degradacji oraz niereagujących agresywnie ze środowiskiem wodnym.</w:t>
      </w:r>
    </w:p>
    <w:p w14:paraId="50781F34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 xml:space="preserve">16) zaplecze i bazę sprzętową zlokalizować na uszczelnionym podłożu. Wyposażyć w niezbędna ilość pojemników, kontenerów, koszy do gromadzenia odpadów i zapewnić ich sukcesywny wywóz. </w:t>
      </w:r>
    </w:p>
    <w:p w14:paraId="2B51ED93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17) wyposażyć teren przedsięwzięcia – plac budowy w sorbenty do neutralizacji substancji szkodliwych, w tym ropopochodnych ( np. paliw, smarów) i syntetycznych ( np. olejów).</w:t>
      </w:r>
    </w:p>
    <w:p w14:paraId="0113F886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18) należy używać wyłącznie sprawnego technicznie sprzętu i natychmiast zabezpieczać oraz usuwać ewentualne wycieki substancji ropopochodnych ze sprzętu czy pojazdów.</w:t>
      </w:r>
    </w:p>
    <w:p w14:paraId="7631D12B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19) w celu neutralizacji ewentualnych wycieków substancji ropopochodnych należy na bieżąco usuwać je                           z wykorzystaniem sorbentów, w przypadku znacznego zanieczyszczenia gruntu zapewnić sprawne jego zebranie                      i usuniecie przez uprawniony podmiot.</w:t>
      </w:r>
    </w:p>
    <w:p w14:paraId="70324A11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20) w trakcie realizacji przedsięwzięcia zapewnić pracownikom dostęp do sanitariatów.</w:t>
      </w:r>
    </w:p>
    <w:p w14:paraId="545065AF" w14:textId="19DB5CA0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21) zapewnić właściwe gospodarowanie wytwarzanymi odpadami, minimalizować ich ilość, składować selektywnie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335F23">
        <w:rPr>
          <w:rFonts w:ascii="Times New Roman" w:eastAsia="Calibri" w:hAnsi="Times New Roman" w:cs="Times New Roman"/>
          <w:bCs/>
          <w:sz w:val="20"/>
          <w:szCs w:val="20"/>
        </w:rPr>
        <w:t>w wydzielonych, przystosowanych miejscach, w warunkach zabezpieczających przed przedostawaniem się do środowiska substancji szkodliwych oraz zapewnić ich sprawny odbiór lub ponowne wykorzystanie.</w:t>
      </w:r>
    </w:p>
    <w:p w14:paraId="2B59DFFD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22) zastosowanie zabezpieczeń transformatora na wypadek awaryjnego wycieku, w postaci misy olejowej lub rozwiązań równoważnych.</w:t>
      </w:r>
    </w:p>
    <w:p w14:paraId="31F2B897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23) w przypadku konieczności mycia paneli fotowoltaicznych stosować wodę demineralizowaną, a przy silnym ich zabrudzeniu stosować wodę i środki biodegradowalne.</w:t>
      </w:r>
    </w:p>
    <w:p w14:paraId="47A03DDD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24) wody opadowe i roztopowe odprowadzać do gruntu na teren działek inwestycyjnych.</w:t>
      </w:r>
    </w:p>
    <w:p w14:paraId="69722C49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25) dla zachowania wartości przyrodniczej pokrywy glebowej, zasypywanie wykopów urobkiem należy wykonywać z zachowaniem układu istniejących warstw gruntowych.</w:t>
      </w:r>
    </w:p>
    <w:p w14:paraId="5C19E707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 xml:space="preserve">26) w przypadku likwidacji inwestycji przedmiotowy teren należy doprowadzić do stanu pierwotnego.  </w:t>
      </w:r>
    </w:p>
    <w:p w14:paraId="68C0D0B5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8138F70" w14:textId="77777777" w:rsidR="00335F23" w:rsidRPr="00335F23" w:rsidRDefault="00335F23" w:rsidP="00335F23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UZASADNIENIE</w:t>
      </w:r>
    </w:p>
    <w:p w14:paraId="317293CE" w14:textId="77777777" w:rsidR="00335F23" w:rsidRPr="00335F23" w:rsidRDefault="00335F23" w:rsidP="00335F23">
      <w:pPr>
        <w:spacing w:after="0"/>
        <w:ind w:left="708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39D10B1" w14:textId="77777777" w:rsidR="00335F23" w:rsidRPr="00335F23" w:rsidRDefault="00335F23" w:rsidP="00335F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 W dniu 20.09.2022r.  wpłynął wniosek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inwestora </w:t>
      </w:r>
      <w:r w:rsidRPr="00335F23">
        <w:rPr>
          <w:rFonts w:ascii="Times New Roman" w:eastAsia="Calibri" w:hAnsi="Times New Roman" w:cs="Times New Roman"/>
          <w:sz w:val="20"/>
        </w:rPr>
        <w:t xml:space="preserve">PCWO ENERGY PROJEKT Sp. z o.o., ul. Emilii Plater 53; 00-113  Warszawa ( adres do korespondencji ul. Św. Leonarda 7; 25-311 Kielce, reprezentowane przez Prokurenta Panią Klaudię Momot, </w:t>
      </w:r>
      <w:r w:rsidRPr="00335F23">
        <w:rPr>
          <w:rFonts w:ascii="Times New Roman" w:eastAsia="Calibri" w:hAnsi="Times New Roman" w:cs="Times New Roman"/>
          <w:sz w:val="20"/>
          <w:szCs w:val="20"/>
        </w:rPr>
        <w:t>z dnia 19.09.2022r. o wydanie decyzji o środowiskowych uwarunkowaniach dla przedsięwzięcia polegającego na  pn.</w:t>
      </w:r>
      <w:bookmarkStart w:id="9" w:name="_Hlk79049643"/>
      <w:bookmarkStart w:id="10" w:name="_Hlk78971881"/>
      <w:r w:rsidRPr="00335F23">
        <w:rPr>
          <w:rFonts w:ascii="Times New Roman" w:eastAsia="Calibri" w:hAnsi="Times New Roman" w:cs="Times New Roman"/>
          <w:sz w:val="20"/>
        </w:rPr>
        <w:t xml:space="preserve">, </w:t>
      </w:r>
      <w:bookmarkStart w:id="11" w:name="_Hlk128657178"/>
      <w:bookmarkEnd w:id="9"/>
      <w:r w:rsidRPr="00335F23">
        <w:rPr>
          <w:rFonts w:ascii="Times New Roman" w:eastAsia="Calibri" w:hAnsi="Times New Roman" w:cs="Calibri"/>
          <w:b/>
          <w:bCs/>
          <w:i/>
          <w:iCs/>
          <w:sz w:val="20"/>
          <w:lang w:eastAsia="ar-SA"/>
        </w:rPr>
        <w:t xml:space="preserve">„Budowa farmy fotowoltaicznej zlokalizowanej na części dz. nr </w:t>
      </w:r>
      <w:bookmarkStart w:id="12" w:name="_Hlk128652902"/>
      <w:r w:rsidRPr="00335F23">
        <w:rPr>
          <w:rFonts w:ascii="Times New Roman" w:eastAsia="Calibri" w:hAnsi="Times New Roman" w:cs="Calibri"/>
          <w:b/>
          <w:bCs/>
          <w:i/>
          <w:iCs/>
          <w:sz w:val="20"/>
          <w:lang w:eastAsia="ar-SA"/>
        </w:rPr>
        <w:t>46/8, 46/9, 48, 50/1, 50/3 w obrębie Dąbrówka Pruska,</w:t>
      </w:r>
      <w:bookmarkEnd w:id="12"/>
      <w:r w:rsidRPr="00335F23">
        <w:rPr>
          <w:rFonts w:ascii="Times New Roman" w:eastAsia="Calibri" w:hAnsi="Times New Roman" w:cs="Calibri"/>
          <w:b/>
          <w:bCs/>
          <w:i/>
          <w:iCs/>
          <w:sz w:val="20"/>
          <w:lang w:eastAsia="ar-SA"/>
        </w:rPr>
        <w:t xml:space="preserve"> gmina Mikołajki Pomorskie</w:t>
      </w:r>
      <w:r w:rsidRPr="00335F23">
        <w:rPr>
          <w:rFonts w:ascii="Times New Roman" w:eastAsia="Calibri" w:hAnsi="Times New Roman" w:cs="Times New Roman"/>
          <w:sz w:val="20"/>
        </w:rPr>
        <w:t xml:space="preserve"> </w:t>
      </w:r>
      <w:r w:rsidRPr="00335F23">
        <w:rPr>
          <w:rFonts w:ascii="Times New Roman" w:eastAsia="Calibri" w:hAnsi="Times New Roman" w:cs="Arial"/>
          <w:sz w:val="20"/>
        </w:rPr>
        <w:t xml:space="preserve">realizowanego na działkach o nr ewidencyjnych </w:t>
      </w:r>
      <w:r w:rsidRPr="00335F23">
        <w:rPr>
          <w:rFonts w:ascii="Times New Roman" w:eastAsia="Calibri" w:hAnsi="Times New Roman" w:cs="Calibri"/>
          <w:b/>
          <w:bCs/>
          <w:i/>
          <w:iCs/>
          <w:sz w:val="20"/>
          <w:lang w:eastAsia="ar-SA"/>
        </w:rPr>
        <w:t>46/8, 46/9, 48, 50/1, 50/3 w obrębie Dąbrówka Pruska</w:t>
      </w:r>
      <w:r w:rsidRPr="00335F23">
        <w:rPr>
          <w:rFonts w:ascii="Times New Roman" w:eastAsia="Calibri" w:hAnsi="Times New Roman" w:cs="Arial"/>
          <w:sz w:val="20"/>
        </w:rPr>
        <w:t>, położonych na terenie gminy Mikołajki Pomorskie,  teren powiatu sztumskiego</w:t>
      </w:r>
      <w:r w:rsidRPr="00335F23">
        <w:rPr>
          <w:rFonts w:ascii="Times New Roman" w:eastAsia="Calibri" w:hAnsi="Times New Roman" w:cs="Times New Roman"/>
          <w:sz w:val="20"/>
          <w:lang w:eastAsia="ar-SA"/>
        </w:rPr>
        <w:t>, województwo pomorskie.</w:t>
      </w:r>
    </w:p>
    <w:bookmarkEnd w:id="11"/>
    <w:p w14:paraId="0B961B63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bookmarkEnd w:id="10"/>
    <w:p w14:paraId="18A56A93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5F23">
        <w:rPr>
          <w:rFonts w:ascii="Times New Roman" w:eastAsia="Calibri" w:hAnsi="Times New Roman" w:cs="Times New Roman"/>
          <w:sz w:val="20"/>
        </w:rPr>
        <w:t xml:space="preserve">Pismem znak sprawy RGIV.6220.23.2022 z dnia 11.10.2022r. wydano informację, iż dla działek nr </w:t>
      </w:r>
      <w:r w:rsidRPr="00335F23">
        <w:rPr>
          <w:rFonts w:ascii="Times New Roman" w:eastAsia="Calibri" w:hAnsi="Times New Roman" w:cs="Calibri"/>
          <w:sz w:val="20"/>
          <w:lang w:eastAsia="ar-SA"/>
        </w:rPr>
        <w:t>46/8, 46/9, 48, 50/1, 50/3, w obrębie Dąbrówka Pruska,</w:t>
      </w:r>
      <w:r w:rsidRPr="00335F23">
        <w:rPr>
          <w:rFonts w:ascii="Times New Roman" w:eastAsia="Calibri" w:hAnsi="Times New Roman" w:cs="Times New Roman"/>
          <w:sz w:val="20"/>
        </w:rPr>
        <w:t xml:space="preserve"> położonych na terenie gminy Mikołajki Pomorskie; nie ma urządzonego planu zagospodarowania przestrzennego.</w:t>
      </w:r>
    </w:p>
    <w:p w14:paraId="1CF6596E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</w:p>
    <w:p w14:paraId="31D18423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Wójt Gminy Mikołajki Pomorskie w dniu 11.10.2022r.  wydał oświadczenie znak sprawy RGIV.6220.23.2022, iż wnioskodawca nie jest podmiotem zależnym od jednostki samorządu terytorialnego, dla </w:t>
      </w:r>
      <w:r w:rsidRPr="00335F23">
        <w:rPr>
          <w:rFonts w:ascii="Times New Roman" w:eastAsia="Calibri" w:hAnsi="Times New Roman" w:cs="Times New Roman"/>
          <w:sz w:val="20"/>
        </w:rPr>
        <w:t xml:space="preserve">której organem wykonawczym   w rozumieniu art. 24 m ust.  2 ustawy  z dnia 8 marca 199r.  o samorządzie gminnym jest organ właściwy do wydania decyzji  o środowiskowych uwarunkowaniach ( zgodnie z art. 64 ust. 2a ww. ustawy) dla </w:t>
      </w:r>
      <w:proofErr w:type="spellStart"/>
      <w:r w:rsidRPr="00335F23">
        <w:rPr>
          <w:rFonts w:ascii="Times New Roman" w:eastAsia="Calibri" w:hAnsi="Times New Roman" w:cs="Times New Roman"/>
          <w:sz w:val="20"/>
        </w:rPr>
        <w:t>ww</w:t>
      </w:r>
      <w:proofErr w:type="spellEnd"/>
      <w:r w:rsidRPr="00335F23">
        <w:rPr>
          <w:rFonts w:ascii="Times New Roman" w:eastAsia="Calibri" w:hAnsi="Times New Roman" w:cs="Times New Roman"/>
          <w:sz w:val="20"/>
        </w:rPr>
        <w:t xml:space="preserve"> przedsięwzięcia. </w:t>
      </w:r>
    </w:p>
    <w:p w14:paraId="4DC70EE0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</w:t>
      </w:r>
    </w:p>
    <w:p w14:paraId="6892913F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335F23">
        <w:rPr>
          <w:rFonts w:ascii="Times New Roman" w:eastAsia="Calibri" w:hAnsi="Times New Roman" w:cs="Times New Roman"/>
          <w:sz w:val="20"/>
        </w:rPr>
        <w:t>Pismem z dnia 11.10.2022r. ( data otrzymania 17.10.2022r.) wezwano inwestora do uzupełniania braków formalnych złożonego wniosku do tut. Urzędu. W wezwaniu pouczono, iż nie uzupełnienie braków w terminie 7 dni od dnia otrzymania wezwania spowoduje pozostawienie wniosku bez rozpatrzenia.</w:t>
      </w:r>
    </w:p>
    <w:p w14:paraId="59DB10FA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335F23">
        <w:rPr>
          <w:rFonts w:ascii="Times New Roman" w:eastAsia="Calibri" w:hAnsi="Times New Roman" w:cs="Times New Roman"/>
          <w:sz w:val="20"/>
        </w:rPr>
        <w:lastRenderedPageBreak/>
        <w:t xml:space="preserve"> </w:t>
      </w:r>
    </w:p>
    <w:p w14:paraId="442720A9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</w:rPr>
        <w:t xml:space="preserve">Do tut. Urzędu w dniu 25.10. 2022r. wpłynęły wymagane dokumenty i uzupełnienia do wniosku.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>Do pisma dołączono kopię mapy ewidencyjnej obejmującej przewidywany teren, na którym będzie realizowane przedsięwzięcie, oraz obejmującej obszar, na który będzie oddziaływać przedsięwzięcie w wersji papierowej                      i elektronicznej.</w:t>
      </w:r>
    </w:p>
    <w:p w14:paraId="2C1CC511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6C0F690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13BFE6E7" w14:textId="7D7FFC45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Działając na podstawie art. 64 ustawy z dnia 3 października 2008 r. o udostępnieniu informacji o środowisku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i jego ochronie, udziale społeczeństwa w ochronie środowiska oraz o ocenach oddziaływania na środowisko ( tekst jednolity Dz. U.  z 2021r. poz. 247 ze zm.)  Wójt Gminy Mikołajki Pomorskie pismem znak RGIV.6220.23.2022 z dnia 27.10.2022 r., zwrócił się odpowiednio do Regionalnego Dyrektora Ochrony Środowiska w Gdańsku, Państwowego Powiatowego Inspektora Sanitarnego w Malborku oraz do Dyrektora Regionalnego Zarządu Gospodarki Wodnej w Gdańsku w PGW Wody Polskie, Zarząd Zlewni w Tczewie z prośbą o przedstawienie opinii w przedmiocie konieczności przeprowadzenia oceny oddziaływania przedsięwzięcia na środowisko. </w:t>
      </w:r>
      <w:bookmarkStart w:id="13" w:name="_Hlk60637510"/>
    </w:p>
    <w:bookmarkEnd w:id="13"/>
    <w:p w14:paraId="4409F7AC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6F4D76" w14:textId="5F12448F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Planowana inwestycja zaliczana jest do grupy przedsięwzięć mogących potencjalnie znacząco oddziaływać na środowisko na podstawie § 3 ust. 1 pkt 54 lit b Rozporządzenia Rady Ministrów z dnia 10 września 2019 r.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w sprawie przedsięwzięć mogących znacząco oddziaływać na środowisko (Dz.U. z 2019 r. poz.1839 ). W dniu 28.10.2022 r. Wójt Gminy Mikołajki Pomorskie wydał obwieszczenie znak sprawy nr RGIV.6220.23.2022 r.,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335F23">
        <w:rPr>
          <w:rFonts w:ascii="Times New Roman" w:eastAsia="Calibri" w:hAnsi="Times New Roman" w:cs="Times New Roman"/>
          <w:sz w:val="20"/>
          <w:szCs w:val="20"/>
        </w:rPr>
        <w:t>w którym podał do publicznej wiadomości oraz stron postępowania informację o wszczęciu postępowania od dnia 26.10.2022r.  w sprawie wydania decyzji środowiskowej dla ww. przedsięwzięcia.</w:t>
      </w:r>
    </w:p>
    <w:p w14:paraId="41FB88C0" w14:textId="0EB2CAD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Pismem z dnia 28.10.2022r. ( data otrzymania 31.10.2022r) znak sprawy RGIV.6220.23.2022 zwrócono się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prośbą do Sołtysa Sołectwa Dąbrówka Pruska o zamieszczenie treści obwieszczenia z dnia 28.10.2022r. znak sprawy RGIV.6220.23.2022 o wszczęciu postępowania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od dnia 26.10.2022r. 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tablicy ogłoszeń Sołectwa Dąbrówka Pruska, </w:t>
      </w:r>
      <w:r w:rsidRPr="00335F23">
        <w:rPr>
          <w:rFonts w:ascii="Times New Roman" w:eastAsia="Calibri" w:hAnsi="Times New Roman" w:cs="Times New Roman"/>
          <w:sz w:val="20"/>
          <w:szCs w:val="20"/>
        </w:rPr>
        <w:t>w sprawie wydania decyzji środowiskowej dla ww. przedsięwzięcia.</w:t>
      </w:r>
      <w:r w:rsidRPr="00335F23">
        <w:rPr>
          <w:rFonts w:ascii="Arial" w:eastAsia="Arial" w:hAnsi="Arial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Obwieszczenie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zostało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zamieszczone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na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stronie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BIP. W/w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obwieszczenie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zostało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zamieszczone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na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tablicy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ogłoszeń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tut.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Urzędu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w </w:t>
      </w:r>
      <w:proofErr w:type="spellStart"/>
      <w:r w:rsidRPr="00335F23">
        <w:rPr>
          <w:rFonts w:ascii="Times New Roman" w:eastAsia="Arial" w:hAnsi="Times New Roman" w:cs="Times New Roman"/>
          <w:sz w:val="20"/>
          <w:lang w:val="en-US"/>
        </w:rPr>
        <w:t>dniu</w:t>
      </w:r>
      <w:proofErr w:type="spellEnd"/>
      <w:r w:rsidRPr="00335F23">
        <w:rPr>
          <w:rFonts w:ascii="Times New Roman" w:eastAsia="Arial" w:hAnsi="Times New Roman" w:cs="Times New Roman"/>
          <w:sz w:val="20"/>
          <w:lang w:val="en-US"/>
        </w:rPr>
        <w:t xml:space="preserve"> 28.10.2022r. </w:t>
      </w:r>
    </w:p>
    <w:p w14:paraId="69BA0244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1FF5E6B6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Dyrektor  Państwowego Gospodarstwa Wodnego  Wody Polskie  Zarząd Zlewni w Tczewie  z dnia 08.11.2022 r. (data wpływu 08.11.2022 r.) znak sprawy GD.ZZŚ.4.435.304.2022.KP  wydał opinię o braku potrzeby przeprowadzenia oceny oddziaływania </w:t>
      </w:r>
      <w:proofErr w:type="spellStart"/>
      <w:r w:rsidRPr="00335F23">
        <w:rPr>
          <w:rFonts w:ascii="Times New Roman" w:eastAsia="Calibri" w:hAnsi="Times New Roman" w:cs="Times New Roman"/>
          <w:sz w:val="20"/>
          <w:szCs w:val="20"/>
        </w:rPr>
        <w:t>ww</w:t>
      </w:r>
      <w:proofErr w:type="spellEnd"/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przedsięwzięcia na środowisko. </w:t>
      </w:r>
      <w:r w:rsidRPr="00335F23">
        <w:rPr>
          <w:rFonts w:ascii="Times New Roman" w:eastAsia="Calibri" w:hAnsi="Times New Roman" w:cs="Times New Roman"/>
          <w:sz w:val="20"/>
        </w:rPr>
        <w:t>Po przeanalizowaniu załączonej do wniosku karty informacyjnej przedsięwzięcia uzasadniając swoje stanowisko organ wskazał, iż</w:t>
      </w:r>
      <w:r w:rsidRPr="00335F23">
        <w:rPr>
          <w:rFonts w:ascii="Times New Roman" w:eastAsia="Calibri" w:hAnsi="Times New Roman" w:cs="Times New Roman"/>
          <w:i/>
          <w:sz w:val="20"/>
        </w:rPr>
        <w:t>, „… uwzględniając charakter, skalę i lokalizację przedsięwzięcia oraz planowane rozwiązania techniczne chroniące środowisko, nie przewiduje się negatywnego oddziaływania przedmiotowego przedsięwzięcia na stan jednolitych części wód oraz na realizację celów środowiskowych, określonych dla nich w «Planie gospodarowania wodami na obszarze dorzecza Wisły», przyjętym rozporządzeniem Rady Ministrów z dnia 18 października 2016r. (Dz. U. z 2016r. poz. 1911 i 1958).”.</w:t>
      </w:r>
      <w:r w:rsidRPr="00335F23">
        <w:rPr>
          <w:rFonts w:ascii="Times New Roman" w:eastAsia="Calibri" w:hAnsi="Times New Roman" w:cs="Times New Roman"/>
          <w:sz w:val="20"/>
        </w:rPr>
        <w:t>Jednocześnie organ wskazał na konieczność uwzględnienia w decyzji o środowiskowych uwarunkowaniach następujących warunków i wymagań:</w:t>
      </w:r>
    </w:p>
    <w:p w14:paraId="37A09F32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081B28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1) elementy inwestycji nie mogą kolidować z urządzeniami melioracyjnymi.</w:t>
      </w:r>
    </w:p>
    <w:p w14:paraId="5A0686C6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2) ogrodzenie terenu inwestycji zlokalizować w odległości co najmniej 5 metrów od brzegów rowu melioracyjnego sąsiadującego z terenem inwestycyjnym.</w:t>
      </w:r>
    </w:p>
    <w:p w14:paraId="476D5171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3)  w przypadku kolizji elementów planowanej instalacji z urządzeniami melioracyjnymi lub drenarskimi należy zrealizować stosowne prawce inżynieryjne mające zapewnić ciągłość urządzeń melioracji wodnych. W razie uszkodzenia infrastruktury melioracyjnej bądź drenarskiej w trakcie trwania prac, Inwestor zobowiązany jest dokonać zgłoszenia tego faktu do stosownych organów, a następnie naprawy uszkodzonego odcinka.</w:t>
      </w:r>
    </w:p>
    <w:p w14:paraId="47DA2B06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4) elementy użyte do budowy instalacji muszą być wykonane z materiałów niepodlegających degradacji oraz niereagujących agresywnie ze środowiskiem wodnym.</w:t>
      </w:r>
    </w:p>
    <w:p w14:paraId="17B17041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 xml:space="preserve">5) zaplecze i bazę sprzętową zlokalizować na uszczelnionym podłożu. Wyposażyć w niezbędna ilość pojemników, kontenerów, koszy do gromadzenia odpadów i zapewnić ich sukcesywny wywóz. </w:t>
      </w:r>
    </w:p>
    <w:p w14:paraId="0D2C36BF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6) wyposażyć teren przedsięwzięcia – plac budowy w sorbenty do neutralizacji substancji szkodliwych, w tym ropopochodnych ( np. paliw, smarów) i syntetycznych ( np. olejów).</w:t>
      </w:r>
    </w:p>
    <w:p w14:paraId="743CFBA6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7) należy używać wyłącznie sprawnego technicznie sprzętu i natychmiast zabezpieczać oraz usuwać ewentualne wycieki substancji ropopochodnych ze sprzętu czy pojazdów.</w:t>
      </w:r>
    </w:p>
    <w:p w14:paraId="628F0D55" w14:textId="7D48B814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8) w celu neutralizacji ewentualnych wycieków substancji ropopochodnych należy na bieżąco usuwać je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</w:t>
      </w:r>
      <w:r w:rsidRPr="00335F23">
        <w:rPr>
          <w:rFonts w:ascii="Times New Roman" w:eastAsia="Calibri" w:hAnsi="Times New Roman" w:cs="Times New Roman"/>
          <w:bCs/>
          <w:sz w:val="20"/>
          <w:szCs w:val="20"/>
        </w:rPr>
        <w:t xml:space="preserve"> z wykorzystaniem sorbentów, w przypadku znacznego zanieczyszczenia gruntu zapewnić sprawne jego zebranie i usuni</w:t>
      </w:r>
      <w:r>
        <w:rPr>
          <w:rFonts w:ascii="Times New Roman" w:eastAsia="Calibri" w:hAnsi="Times New Roman" w:cs="Times New Roman"/>
          <w:bCs/>
          <w:sz w:val="20"/>
          <w:szCs w:val="20"/>
        </w:rPr>
        <w:t>ę</w:t>
      </w:r>
      <w:r w:rsidRPr="00335F23">
        <w:rPr>
          <w:rFonts w:ascii="Times New Roman" w:eastAsia="Calibri" w:hAnsi="Times New Roman" w:cs="Times New Roman"/>
          <w:bCs/>
          <w:sz w:val="20"/>
          <w:szCs w:val="20"/>
        </w:rPr>
        <w:t>cie przez uprawniony podmiot.</w:t>
      </w:r>
    </w:p>
    <w:p w14:paraId="24FF63CD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9) w trakcie realizacji przedsięwzięcia zapewnić pracownikom dostęp do sanitariatów.</w:t>
      </w:r>
    </w:p>
    <w:p w14:paraId="74A474DA" w14:textId="5EFA927F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10) zapewnić właściwe gospodarowanie wytwarzanymi odpadami, minimalizować ich ilość, składować selektywnie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335F23">
        <w:rPr>
          <w:rFonts w:ascii="Times New Roman" w:eastAsia="Calibri" w:hAnsi="Times New Roman" w:cs="Times New Roman"/>
          <w:bCs/>
          <w:sz w:val="20"/>
          <w:szCs w:val="20"/>
        </w:rPr>
        <w:t>w wydzielonych, przystosowanych miejscach, w warunkach zabezpieczających przed przedostawaniem się do środowiska substancji szkodliwych oraz zapewnić ich sprawny odbiór lub ponowne wykorzystanie.</w:t>
      </w:r>
    </w:p>
    <w:p w14:paraId="6423D70A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11) zastosowanie zabezpieczeń transformatora na wypadek awaryjnego wycieku, w postaci misy olejowej lub rozwiązań równoważnych.</w:t>
      </w:r>
    </w:p>
    <w:p w14:paraId="4DFD809C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12) w przypadku konieczności mycia paneli fotowoltaicznych stosować wodę demineralizowaną, a przy silnym ich zabrudzeniu stosować wodę i środki biodegradowalne.</w:t>
      </w:r>
    </w:p>
    <w:p w14:paraId="113BC2AE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13) wody opadowe i roztopowe odprowadzać do gruntu na teren działek inwestycyjnych.</w:t>
      </w:r>
    </w:p>
    <w:p w14:paraId="3CA8572A" w14:textId="0CF1712D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>14) dla zachowania wartości przyrodniczej pokrywy glebowej, zasypywanie wykopów urobkiem należy wykonywać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335F23">
        <w:rPr>
          <w:rFonts w:ascii="Times New Roman" w:eastAsia="Calibri" w:hAnsi="Times New Roman" w:cs="Times New Roman"/>
          <w:bCs/>
          <w:sz w:val="20"/>
          <w:szCs w:val="20"/>
        </w:rPr>
        <w:t>z zachowaniem układu istniejących warstw gruntowych.</w:t>
      </w:r>
    </w:p>
    <w:p w14:paraId="2124CAD0" w14:textId="77777777" w:rsidR="00335F23" w:rsidRPr="00335F23" w:rsidRDefault="00335F23" w:rsidP="00335F23">
      <w:pPr>
        <w:spacing w:after="0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35F23">
        <w:rPr>
          <w:rFonts w:ascii="Times New Roman" w:eastAsia="Calibri" w:hAnsi="Times New Roman" w:cs="Times New Roman"/>
          <w:bCs/>
          <w:sz w:val="20"/>
          <w:szCs w:val="20"/>
        </w:rPr>
        <w:t xml:space="preserve">15) w przypadku likwidacji inwestycji przedmiotowy teren należy doprowadzić do stanu pierwotnego.  </w:t>
      </w:r>
    </w:p>
    <w:p w14:paraId="1B855E43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49187C5" w14:textId="258F75E9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Regionalny Dyrektor Ochrony Środowiska w Gdańsku pismem z dnia 08.11.2022r.  ( data wpływu 10.11.2022r.) znak sprawy RDOŚ-Gd-WOO.4220.835.2022.SH.1, wezwał tut. Organ do uzupełnienia wniosku. W wezwaniu pouczono, iż nie uzupełnienie braków w podanym terminie spowoduje wydanie opinii o konieczności przeprowadzenia oceny oddziaływania na środowisko. </w:t>
      </w:r>
    </w:p>
    <w:p w14:paraId="3E1270C6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Pismem z dnia 14.11.2022r. ( data otrzymania 17.11.2022r. ) wezwano inwestora do złożenia wyjaśnień                            i oświadczenia w terminie do 21.11.2022r.  </w:t>
      </w:r>
    </w:p>
    <w:p w14:paraId="647D3E75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3D2093D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 W dniu 21.11.2022r. do tut. Urzędu wpłynęło pismo od inwestora z wyjaśnieniami i uzupełnieniem do złożonego wniosku.</w:t>
      </w:r>
    </w:p>
    <w:p w14:paraId="1BB930DE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A9487F8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 Pismem z dnia 22.11.2022r. znak sprawy RGIV.6220.23.2022  ( data odebrania 25.11.2022r.) złożono do  Regionalnego Dyrektora Ochrony Środowiska w Gdańsku wymagane wyjaśnienia i uzupełnienia. Pismo wraz                              z uzupełnieniem i wyjaśnieniem, zostało również wysłane do Państwowego Powiatowego Inspektora Sanitarnego                        w Malborku ( data odebrania 24.11.2022r.) oraz do Dyrektora Regionalnego Zarządu Gospodarki Wodnej                          w Gdańsku  w PGW Wody Polskie, Zarząd Zlewni w Tczewie ( data odebrania 25.11.2022r.).</w:t>
      </w:r>
    </w:p>
    <w:p w14:paraId="1F310E56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FFB988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Regionalny Dyrektor Ochrony Środowiska w Gdańsku pismem z dnia 29.11.2022r.  </w:t>
      </w:r>
      <w:bookmarkStart w:id="14" w:name="_Hlk60647494"/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( data wpływu 02.12.2022r.) znak sprawy RDOŚ-Gd-WOO.4220.835.2022.SH.3, poinformował Wójta Gminy że zostało wydane postanowienie z dnia 29.11.2022r. znak sprawy RDOŚ-Gd-WOO.4220.835.2022.SH.2  o braku potrzeby przeprowadzenia oceny oddziaływania na środowisko. </w:t>
      </w:r>
      <w:bookmarkEnd w:id="14"/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</w:p>
    <w:p w14:paraId="687D6A66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Pismem z dnia 02.12.2022r. ( data otrzymania 05.12.2022r) znak sprawy RGIV.6220.23.2021 zwrócono się                    z prośbą do Sołtysa Sołectwa Dąbrówka Pruska o zamieszczenie treści postanowienia z </w:t>
      </w:r>
      <w:r w:rsidRPr="00335F23">
        <w:rPr>
          <w:rFonts w:ascii="Times New Roman" w:eastAsia="Calibri" w:hAnsi="Times New Roman" w:cs="Times New Roman"/>
          <w:sz w:val="20"/>
          <w:szCs w:val="20"/>
        </w:rPr>
        <w:t>Regionalnego Dyrektora Ochrony Środowiska w Gdańsku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tablicy ogłoszeń Sołectwa Dąbrówka Pruska. Treść postanowienia </w:t>
      </w:r>
      <w:r w:rsidRPr="00335F23">
        <w:rPr>
          <w:rFonts w:ascii="Times New Roman" w:eastAsia="Calibri" w:hAnsi="Times New Roman" w:cs="Times New Roman"/>
          <w:sz w:val="20"/>
          <w:szCs w:val="20"/>
        </w:rPr>
        <w:t>Regionalnego Dyrektora Ochrony Środowiska w Gdańsku została zamieszczona na tablicy ogłoszeń w tut. Urzędzie od dnia 05.12.2022r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 oraz na stronie 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PIB : https:/bip.mikolajkipomorskie.pl/. </w:t>
      </w:r>
    </w:p>
    <w:p w14:paraId="2E67BCA6" w14:textId="77777777" w:rsidR="00335F23" w:rsidRPr="00335F23" w:rsidRDefault="00335F23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5CBCEDDE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Organ po uwzględnieniu wprowadzonych uwag, ocenił opinie przedłożone w sprawie  i po ich analizie przychylił się do stanowiska </w:t>
      </w:r>
      <w:r w:rsidRPr="00335F23">
        <w:rPr>
          <w:rFonts w:ascii="Times New Roman" w:eastAsia="Calibri" w:hAnsi="Times New Roman" w:cs="Times New Roman"/>
          <w:sz w:val="20"/>
          <w:szCs w:val="20"/>
        </w:rPr>
        <w:t>Państwowego Gospodarstwa Wodnego Wody Polskie  Zarządu Zlewni w Tczewie                                   i Regionalnego Dyrektora Ochrony Środowiska  w Gdańsku.</w:t>
      </w:r>
    </w:p>
    <w:p w14:paraId="56FE3504" w14:textId="77777777" w:rsidR="00335F23" w:rsidRPr="00335F23" w:rsidRDefault="00335F23" w:rsidP="00335F23">
      <w:pPr>
        <w:spacing w:after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44AC59" w14:textId="4FB756FB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Przed wydaniem decyzji obwieszczeniem RGIV.6220.23.2022 z dnia 26.01.2022r. umożliwiono wypowiedzenie się stronom postępowania, co do zebranych dowodów i materiałów oraz zgłaszanych żądań, zapoznania się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35F23">
        <w:rPr>
          <w:rFonts w:ascii="Times New Roman" w:eastAsia="Calibri" w:hAnsi="Times New Roman" w:cs="Times New Roman"/>
          <w:sz w:val="20"/>
          <w:szCs w:val="20"/>
        </w:rPr>
        <w:t>z dokumentacją sprawy, a także z możliwością składania uwag i wniosków na podstawie art. 10. § 1 ustawy z dnia 14 czerwca 1960 r., Kodeks postępowania administracyjnego (tekst jednolity Dz. U. z 2022r., poz. 2000 ze zm.)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w terminie 7 dni od dnia otrzymania zawiadomienia. W wyznaczonym terminie nie wpłynęły żadne </w:t>
      </w:r>
      <w:r w:rsidRPr="00335F23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uwagi ani wnioski w przedmiotowej sprawie. Obwieszczenie z zawiadomieniem stron o zebranych dokumentach i materiałach przed wydaniem decyzji zostało zmieszczone na stronie PIB : https:/bip.mikolajkipomorskie.pl/. </w:t>
      </w:r>
    </w:p>
    <w:p w14:paraId="7294C0A0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FAEA25A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 Pismem </w:t>
      </w:r>
      <w:r w:rsidRPr="00335F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dnia 26.01.2023r. ( data otrzymania 30.01.2023r) znak sprawy RGIV.6220.23.2021 zwrócono się                    z prośbą do Sołtysa Sołectwa Dąbrówka Pruska o zamieszczenie treści obwieszczenia o zawiadomieniu stron                     o zebranych dokumentach i materiałach przed wydaniem decyzji na tablicy ogłoszeń Sołectwa Dąbrówka Pruska.   </w:t>
      </w:r>
    </w:p>
    <w:p w14:paraId="799723A5" w14:textId="77777777" w:rsidR="00335F23" w:rsidRPr="00335F23" w:rsidRDefault="00335F23" w:rsidP="00335F23">
      <w:pPr>
        <w:spacing w:after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63F5FB0" w14:textId="77777777" w:rsidR="00335F23" w:rsidRPr="00335F23" w:rsidRDefault="00335F23" w:rsidP="00335F23">
      <w:pPr>
        <w:spacing w:after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>Mając powyższe na uwadze, postanowiono jak w sentencji decyzji.</w:t>
      </w:r>
    </w:p>
    <w:p w14:paraId="3846A866" w14:textId="77777777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09B71325" w14:textId="77777777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b/>
          <w:u w:val="single"/>
        </w:rPr>
      </w:pPr>
      <w:r w:rsidRPr="00335F23">
        <w:rPr>
          <w:rFonts w:ascii="Times New Roman" w:eastAsia="Calibri" w:hAnsi="Times New Roman" w:cs="Times New Roman"/>
          <w:b/>
          <w:u w:val="single"/>
        </w:rPr>
        <w:t>Załącznik:</w:t>
      </w:r>
    </w:p>
    <w:p w14:paraId="5315C6AF" w14:textId="56A2B52A" w:rsidR="00335F23" w:rsidRPr="00335F23" w:rsidRDefault="00335F23" w:rsidP="00335F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>Charakterystyka planowanego przedsięwzięcia polegającego na</w:t>
      </w:r>
      <w:bookmarkStart w:id="15" w:name="_Hlk78972722"/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35F23">
        <w:rPr>
          <w:rFonts w:ascii="Times New Roman" w:eastAsia="Calibri" w:hAnsi="Times New Roman" w:cs="Calibri"/>
          <w:b/>
          <w:bCs/>
          <w:i/>
          <w:iCs/>
          <w:sz w:val="20"/>
          <w:lang w:eastAsia="ar-SA"/>
        </w:rPr>
        <w:t>„Budowie farmy fotowoltaicznej zlokalizowanej na części dz. nr 46/8, 46/9, 48, 50/1, 50/3 w obrębie Dąbrówka Pruska, gmina Mikołajki Pomorskie</w:t>
      </w:r>
      <w:r w:rsidRPr="00335F23">
        <w:rPr>
          <w:rFonts w:ascii="Times New Roman" w:eastAsia="Calibri" w:hAnsi="Times New Roman" w:cs="Times New Roman"/>
          <w:sz w:val="20"/>
        </w:rPr>
        <w:t xml:space="preserve"> </w:t>
      </w:r>
      <w:r w:rsidRPr="00335F23">
        <w:rPr>
          <w:rFonts w:ascii="Times New Roman" w:eastAsia="Calibri" w:hAnsi="Times New Roman" w:cs="Arial"/>
          <w:sz w:val="20"/>
        </w:rPr>
        <w:t xml:space="preserve">realizowanego na działkach o nr ewidencyjnych </w:t>
      </w:r>
      <w:r w:rsidRPr="00335F23">
        <w:rPr>
          <w:rFonts w:ascii="Times New Roman" w:eastAsia="Calibri" w:hAnsi="Times New Roman" w:cs="Calibri"/>
          <w:b/>
          <w:bCs/>
          <w:i/>
          <w:iCs/>
          <w:sz w:val="20"/>
          <w:lang w:eastAsia="ar-SA"/>
        </w:rPr>
        <w:t>46/8, 46/9, 48, 50/1, 50/3 w obrębie Dąbrówka Pruska</w:t>
      </w:r>
      <w:r w:rsidRPr="00335F23">
        <w:rPr>
          <w:rFonts w:ascii="Times New Roman" w:eastAsia="Calibri" w:hAnsi="Times New Roman" w:cs="Arial"/>
          <w:sz w:val="20"/>
        </w:rPr>
        <w:t>, położonych na terenie gminy Mikołajki Pomorskie,  teren powiatu sztumskiego</w:t>
      </w:r>
      <w:r w:rsidRPr="00335F23">
        <w:rPr>
          <w:rFonts w:ascii="Times New Roman" w:eastAsia="Calibri" w:hAnsi="Times New Roman" w:cs="Times New Roman"/>
          <w:sz w:val="20"/>
          <w:lang w:eastAsia="ar-SA"/>
        </w:rPr>
        <w:t>,</w:t>
      </w:r>
      <w:r w:rsidRPr="00335F23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województwo pomorskie </w:t>
      </w:r>
      <w:bookmarkEnd w:id="15"/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– zgodnie z art. 84 ust 2 ustawy  z dnia 3 października 2008 r. o udostępnieniu informacji o środowisku i jego ochronie, udziale społeczeństwa  w ochronie środowiska oraz ocenach oddziaływania na środowisko (Dz. U. 2022 r. poz. 1029  ze </w:t>
      </w:r>
      <w:proofErr w:type="spellStart"/>
      <w:r w:rsidRPr="00335F23">
        <w:rPr>
          <w:rFonts w:ascii="Times New Roman" w:eastAsia="Calibri" w:hAnsi="Times New Roman" w:cs="Times New Roman"/>
          <w:sz w:val="20"/>
          <w:szCs w:val="20"/>
        </w:rPr>
        <w:t>zm</w:t>
      </w:r>
      <w:proofErr w:type="spellEnd"/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).             </w:t>
      </w:r>
      <w:r w:rsidRPr="00335F23">
        <w:rPr>
          <w:rFonts w:ascii="Times New Roman" w:eastAsia="Calibri" w:hAnsi="Times New Roman" w:cs="Times New Roman"/>
          <w:sz w:val="20"/>
          <w:szCs w:val="20"/>
        </w:rPr>
        <w:tab/>
      </w:r>
    </w:p>
    <w:p w14:paraId="0573FDAC" w14:textId="77777777" w:rsidR="00335F23" w:rsidRPr="00335F23" w:rsidRDefault="00335F23" w:rsidP="00335F23">
      <w:pPr>
        <w:keepNext/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D757A5" w14:textId="77777777" w:rsidR="00335F23" w:rsidRPr="00335F23" w:rsidRDefault="00335F23" w:rsidP="00335F23">
      <w:pPr>
        <w:keepNext/>
        <w:suppressAutoHyphens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5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 O U C Z E N I E</w:t>
      </w:r>
    </w:p>
    <w:p w14:paraId="594A3C91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14:paraId="10026889" w14:textId="5B931B53" w:rsidR="00335F23" w:rsidRPr="00335F23" w:rsidRDefault="00335F23" w:rsidP="00335F23">
      <w:pPr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>Od niniejszej decyzji służy Stronie prawo wniesienia odwołania do Samorządowego Kolegium Odwoławczego                               w Gdańsku, ul. Podwale Przedmiejskie 30, 80 – 824 Gdańsk, za pośrednictwem Wójta Gminy Mikołajki Pomorskie,  w terminie 14 dni od dnia doręczenia niniejszej decyzji.</w:t>
      </w:r>
    </w:p>
    <w:p w14:paraId="1F51C3E0" w14:textId="2580B059" w:rsidR="00335F23" w:rsidRPr="00062DD0" w:rsidRDefault="00335F23" w:rsidP="00062DD0">
      <w:pPr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Zgodnie z art. 72 ust. 3 ustawy z dnia 3 października 2008r. o udostępnianiu informacji o środowisku i jego ochronie, udziale społeczeństwa w ochronie środowiska oraz o ocenach oddziaływania na środowisko (Dz. U.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z 2022 r., poz. 1029 ze zm.) decyzję o środowiskowych uwarunkowaniach dołącza się do wniosku o wydanie decyzji wymienionych w art. 72 ust. 1 ustawy z dnia 3 października 2008r. o udostępnianiu informacji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o środowisku i jego ochronie, udziale społeczeństwa w ochronie środowiska oraz o ocenach oddziaływania na środowisko (Dz. U. z 2022 r., poz. 1029 ze zm.). Złożenie wniosku lub dokonanie zgłoszenia może nastąpić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335F23">
        <w:rPr>
          <w:rFonts w:ascii="Times New Roman" w:eastAsia="Calibri" w:hAnsi="Times New Roman" w:cs="Times New Roman"/>
          <w:sz w:val="20"/>
          <w:szCs w:val="20"/>
        </w:rPr>
        <w:t>w ciągu 10 lat od dnia w którym decyzja o środowiskowych uwarunkowaniach stała  się ostateczna.</w:t>
      </w:r>
    </w:p>
    <w:p w14:paraId="2D8CC8D5" w14:textId="3B0CF562" w:rsid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7B2E845E" w14:textId="75C1F537" w:rsidR="00335F23" w:rsidRPr="00062DD0" w:rsidRDefault="00062DD0" w:rsidP="00062DD0">
      <w:pPr>
        <w:spacing w:after="0"/>
        <w:ind w:left="6372" w:right="-288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062DD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Wójt Gminy Mikołajki Pomorskie</w:t>
      </w:r>
    </w:p>
    <w:p w14:paraId="2CE93EE2" w14:textId="685E14A8" w:rsidR="00062DD0" w:rsidRPr="00062DD0" w:rsidRDefault="00062DD0" w:rsidP="00062DD0">
      <w:pPr>
        <w:spacing w:after="0"/>
        <w:ind w:left="6372" w:right="-288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062DD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Maria </w:t>
      </w:r>
      <w:proofErr w:type="spellStart"/>
      <w:r w:rsidRPr="00062DD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Pałkowska</w:t>
      </w:r>
      <w:proofErr w:type="spellEnd"/>
      <w:r w:rsidRPr="00062DD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- Rybicka</w:t>
      </w:r>
    </w:p>
    <w:p w14:paraId="049C2B88" w14:textId="763EB740" w:rsid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EA45F94" w14:textId="77777777" w:rsidR="00335F23" w:rsidRP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2F395FE" w14:textId="77777777" w:rsidR="00335F23" w:rsidRP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335F23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Otrzymują:</w:t>
      </w:r>
    </w:p>
    <w:p w14:paraId="35CE1A53" w14:textId="77777777" w:rsidR="00335F23" w:rsidRPr="00335F23" w:rsidRDefault="00335F23" w:rsidP="00335F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35F2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1. </w:t>
      </w:r>
      <w:r w:rsidRPr="00335F2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PCWO ENERGY PROJEKT SP. Z O.O. , ul. Emilii Plater 53; 00-113 Warszawa ( adres do korespondencji                                        ul. Św. Leonarda 7;  25-311 Kielce), </w:t>
      </w:r>
    </w:p>
    <w:p w14:paraId="3ED4AEF4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35F2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2. Strony postępowania obwieszczeniem,</w:t>
      </w:r>
    </w:p>
    <w:p w14:paraId="0048A774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35F2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3.</w:t>
      </w:r>
      <w:r w:rsidRPr="00335F2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A/a.</w:t>
      </w:r>
    </w:p>
    <w:p w14:paraId="7E4CB453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5FAED448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335F2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Do wiadomości:</w:t>
      </w:r>
    </w:p>
    <w:p w14:paraId="5112A73F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35F2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1. Regionalny Dyrektor Ochrony Środowiska w Gdańsku, ul. Chmielna 54/57, 80-748 Gdańsk;</w:t>
      </w:r>
    </w:p>
    <w:p w14:paraId="53A6F49A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35F2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2. Państwowy Powiatowy Inspektor Sanitarny w Malborku, ul. Słowackiego 64, 82-200 Malbork;</w:t>
      </w:r>
    </w:p>
    <w:p w14:paraId="4702942F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35F2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3. Państwowe Gospodarstwo Wodne Wody Polskie, Zarząd Zlewni w Tczewie, ul. 30 Stycznia 50; 83-110 Tczew                                                                        </w:t>
      </w:r>
    </w:p>
    <w:p w14:paraId="48FB998D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9542304" w14:textId="214DC2F6" w:rsidR="00335F23" w:rsidRPr="00062DD0" w:rsidRDefault="00335F23" w:rsidP="00335F23">
      <w:pPr>
        <w:spacing w:after="0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335F23">
        <w:rPr>
          <w:rFonts w:ascii="Times New Roman" w:eastAsia="Calibri" w:hAnsi="Times New Roman" w:cs="Times New Roman"/>
          <w:iCs/>
          <w:sz w:val="16"/>
          <w:szCs w:val="16"/>
        </w:rPr>
        <w:t>Sporządził</w:t>
      </w:r>
      <w:r w:rsidRPr="00335F23">
        <w:rPr>
          <w:rFonts w:ascii="Times New Roman" w:eastAsia="Calibri" w:hAnsi="Times New Roman" w:cs="Times New Roman"/>
          <w:i/>
          <w:iCs/>
          <w:sz w:val="16"/>
          <w:szCs w:val="16"/>
        </w:rPr>
        <w:t>: Anna Kuśmierczyk</w:t>
      </w:r>
    </w:p>
    <w:p w14:paraId="6BD01E9A" w14:textId="77777777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Pobrano opłatę skarbową w wysokości 205,00 zł; </w:t>
      </w:r>
    </w:p>
    <w:p w14:paraId="2A32E518" w14:textId="77777777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Opłatę skarbową wpłacono na rachunek bankowy nr 66 8309 0000 0000 0130 2000 0020 </w:t>
      </w:r>
    </w:p>
    <w:p w14:paraId="2FB4994C" w14:textId="71B911E1" w:rsidR="00335F23" w:rsidRPr="00335F23" w:rsidRDefault="00335F23" w:rsidP="004D39AD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>Operacja w dniu 19.09.2022r.</w:t>
      </w:r>
    </w:p>
    <w:p w14:paraId="16727A8B" w14:textId="77777777" w:rsidR="00062DD0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69CB41" w14:textId="307FECC8" w:rsidR="00335F23" w:rsidRPr="00062DD0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</w:t>
      </w:r>
      <w:r w:rsidRPr="00062D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Z up. Wójta </w:t>
      </w:r>
    </w:p>
    <w:p w14:paraId="1DC7CFD1" w14:textId="4B0DB0B0" w:rsidR="00062DD0" w:rsidRPr="00062DD0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62DD0">
        <w:rPr>
          <w:rFonts w:ascii="Times New Roman" w:eastAsia="Calibri" w:hAnsi="Times New Roman" w:cs="Times New Roman"/>
          <w:i/>
          <w:iCs/>
          <w:sz w:val="20"/>
          <w:szCs w:val="20"/>
        </w:rPr>
        <w:t>Anna Kuśmierczyk</w:t>
      </w:r>
    </w:p>
    <w:p w14:paraId="67401AB7" w14:textId="02ADFD75" w:rsidR="00062DD0" w:rsidRPr="00062DD0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</w:t>
      </w:r>
      <w:r w:rsidRPr="00062DD0">
        <w:rPr>
          <w:rFonts w:ascii="Times New Roman" w:eastAsia="Calibri" w:hAnsi="Times New Roman" w:cs="Times New Roman"/>
          <w:i/>
          <w:iCs/>
          <w:sz w:val="20"/>
          <w:szCs w:val="20"/>
        </w:rPr>
        <w:t>Inspektor</w:t>
      </w:r>
    </w:p>
    <w:p w14:paraId="55E0E987" w14:textId="77777777" w:rsidR="00062DD0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3A594D" w14:textId="77777777" w:rsidR="00062DD0" w:rsidRPr="00335F23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A763DC" w14:textId="77777777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AD025B1" w14:textId="0E603313" w:rsidR="00DD0B10" w:rsidRPr="00DD0B10" w:rsidRDefault="00DD0B10" w:rsidP="00DD0B10">
      <w:pPr>
        <w:tabs>
          <w:tab w:val="left" w:pos="6090"/>
        </w:tabs>
      </w:pPr>
    </w:p>
    <w:sectPr w:rsidR="00DD0B10" w:rsidRPr="00DD0B10" w:rsidSect="00E9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CDC74" w14:textId="77777777" w:rsidR="00743651" w:rsidRDefault="00743651" w:rsidP="001B4455">
      <w:pPr>
        <w:spacing w:after="0" w:line="240" w:lineRule="auto"/>
      </w:pPr>
      <w:r>
        <w:separator/>
      </w:r>
    </w:p>
  </w:endnote>
  <w:endnote w:type="continuationSeparator" w:id="0">
    <w:p w14:paraId="64E37596" w14:textId="77777777" w:rsidR="00743651" w:rsidRDefault="00743651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3E55" w14:textId="77777777" w:rsidR="00335F23" w:rsidRDefault="00335F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52993334"/>
      <w:docPartObj>
        <w:docPartGallery w:val="Page Numbers (Bottom of Page)"/>
        <w:docPartUnique/>
      </w:docPartObj>
    </w:sdtPr>
    <w:sdtContent>
      <w:p w14:paraId="43B1B5B3" w14:textId="733A3D7D" w:rsidR="00335F23" w:rsidRDefault="00335F2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53A17B" w14:textId="56FBBF5F" w:rsidR="00A877A3" w:rsidRDefault="00000000">
    <w:pPr>
      <w:spacing w:line="14" w:lineRule="auto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BE3B" w14:textId="77777777" w:rsidR="00335F23" w:rsidRDefault="00335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9C82" w14:textId="77777777" w:rsidR="00743651" w:rsidRDefault="00743651" w:rsidP="001B4455">
      <w:pPr>
        <w:spacing w:after="0" w:line="240" w:lineRule="auto"/>
      </w:pPr>
      <w:r>
        <w:separator/>
      </w:r>
    </w:p>
  </w:footnote>
  <w:footnote w:type="continuationSeparator" w:id="0">
    <w:p w14:paraId="612DEFC8" w14:textId="77777777" w:rsidR="00743651" w:rsidRDefault="00743651" w:rsidP="001B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3E61" w14:textId="77777777" w:rsidR="00335F23" w:rsidRDefault="00335F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128" w14:textId="77777777" w:rsidR="00335F23" w:rsidRDefault="00335F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6208" w14:textId="77777777" w:rsidR="00335F23" w:rsidRDefault="00335F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3B9"/>
    <w:multiLevelType w:val="hybridMultilevel"/>
    <w:tmpl w:val="1C1A5232"/>
    <w:lvl w:ilvl="0" w:tplc="A9129040">
      <w:start w:val="1"/>
      <w:numFmt w:val="bullet"/>
      <w:lvlText w:val="-"/>
      <w:lvlJc w:val="left"/>
      <w:pPr>
        <w:ind w:left="823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57BC474E">
      <w:start w:val="1"/>
      <w:numFmt w:val="bullet"/>
      <w:lvlText w:val="•"/>
      <w:lvlJc w:val="left"/>
      <w:pPr>
        <w:ind w:left="1683" w:hanging="365"/>
      </w:pPr>
      <w:rPr>
        <w:rFonts w:hint="default"/>
      </w:rPr>
    </w:lvl>
    <w:lvl w:ilvl="2" w:tplc="E812B470">
      <w:start w:val="1"/>
      <w:numFmt w:val="bullet"/>
      <w:lvlText w:val="•"/>
      <w:lvlJc w:val="left"/>
      <w:pPr>
        <w:ind w:left="2543" w:hanging="365"/>
      </w:pPr>
      <w:rPr>
        <w:rFonts w:hint="default"/>
      </w:rPr>
    </w:lvl>
    <w:lvl w:ilvl="3" w:tplc="E06C24EC">
      <w:start w:val="1"/>
      <w:numFmt w:val="bullet"/>
      <w:lvlText w:val="•"/>
      <w:lvlJc w:val="left"/>
      <w:pPr>
        <w:ind w:left="3403" w:hanging="365"/>
      </w:pPr>
      <w:rPr>
        <w:rFonts w:hint="default"/>
      </w:rPr>
    </w:lvl>
    <w:lvl w:ilvl="4" w:tplc="B9A0A17C">
      <w:start w:val="1"/>
      <w:numFmt w:val="bullet"/>
      <w:lvlText w:val="•"/>
      <w:lvlJc w:val="left"/>
      <w:pPr>
        <w:ind w:left="4263" w:hanging="365"/>
      </w:pPr>
      <w:rPr>
        <w:rFonts w:hint="default"/>
      </w:rPr>
    </w:lvl>
    <w:lvl w:ilvl="5" w:tplc="A196AA2C">
      <w:start w:val="1"/>
      <w:numFmt w:val="bullet"/>
      <w:lvlText w:val="•"/>
      <w:lvlJc w:val="left"/>
      <w:pPr>
        <w:ind w:left="5123" w:hanging="365"/>
      </w:pPr>
      <w:rPr>
        <w:rFonts w:hint="default"/>
      </w:rPr>
    </w:lvl>
    <w:lvl w:ilvl="6" w:tplc="F8DE253A">
      <w:start w:val="1"/>
      <w:numFmt w:val="bullet"/>
      <w:lvlText w:val="•"/>
      <w:lvlJc w:val="left"/>
      <w:pPr>
        <w:ind w:left="5983" w:hanging="365"/>
      </w:pPr>
      <w:rPr>
        <w:rFonts w:hint="default"/>
      </w:rPr>
    </w:lvl>
    <w:lvl w:ilvl="7" w:tplc="9322ED22">
      <w:start w:val="1"/>
      <w:numFmt w:val="bullet"/>
      <w:lvlText w:val="•"/>
      <w:lvlJc w:val="left"/>
      <w:pPr>
        <w:ind w:left="6843" w:hanging="365"/>
      </w:pPr>
      <w:rPr>
        <w:rFonts w:hint="default"/>
      </w:rPr>
    </w:lvl>
    <w:lvl w:ilvl="8" w:tplc="C9287C7A">
      <w:start w:val="1"/>
      <w:numFmt w:val="bullet"/>
      <w:lvlText w:val="•"/>
      <w:lvlJc w:val="left"/>
      <w:pPr>
        <w:ind w:left="7703" w:hanging="365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6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7" w15:restartNumberingAfterBreak="0">
    <w:nsid w:val="1A073B6E"/>
    <w:multiLevelType w:val="hybridMultilevel"/>
    <w:tmpl w:val="51B04DC8"/>
    <w:lvl w:ilvl="0" w:tplc="43160B06">
      <w:start w:val="1"/>
      <w:numFmt w:val="bullet"/>
      <w:lvlText w:val="•"/>
      <w:lvlJc w:val="left"/>
      <w:pPr>
        <w:ind w:left="1505" w:hanging="365"/>
      </w:pPr>
      <w:rPr>
        <w:rFonts w:ascii="Arial" w:eastAsia="Arial" w:hAnsi="Arial" w:hint="default"/>
        <w:color w:val="16151C"/>
        <w:w w:val="156"/>
        <w:sz w:val="22"/>
        <w:szCs w:val="22"/>
      </w:rPr>
    </w:lvl>
    <w:lvl w:ilvl="1" w:tplc="5B2E908E">
      <w:start w:val="1"/>
      <w:numFmt w:val="bullet"/>
      <w:lvlText w:val="•"/>
      <w:lvlJc w:val="left"/>
      <w:pPr>
        <w:ind w:left="2333" w:hanging="365"/>
      </w:pPr>
      <w:rPr>
        <w:rFonts w:hint="default"/>
      </w:rPr>
    </w:lvl>
    <w:lvl w:ilvl="2" w:tplc="1B3C53C0">
      <w:start w:val="1"/>
      <w:numFmt w:val="bullet"/>
      <w:lvlText w:val="•"/>
      <w:lvlJc w:val="left"/>
      <w:pPr>
        <w:ind w:left="3161" w:hanging="365"/>
      </w:pPr>
      <w:rPr>
        <w:rFonts w:hint="default"/>
      </w:rPr>
    </w:lvl>
    <w:lvl w:ilvl="3" w:tplc="6AEC6F48">
      <w:start w:val="1"/>
      <w:numFmt w:val="bullet"/>
      <w:lvlText w:val="•"/>
      <w:lvlJc w:val="left"/>
      <w:pPr>
        <w:ind w:left="3989" w:hanging="365"/>
      </w:pPr>
      <w:rPr>
        <w:rFonts w:hint="default"/>
      </w:rPr>
    </w:lvl>
    <w:lvl w:ilvl="4" w:tplc="C01A4E28">
      <w:start w:val="1"/>
      <w:numFmt w:val="bullet"/>
      <w:lvlText w:val="•"/>
      <w:lvlJc w:val="left"/>
      <w:pPr>
        <w:ind w:left="4816" w:hanging="365"/>
      </w:pPr>
      <w:rPr>
        <w:rFonts w:hint="default"/>
      </w:rPr>
    </w:lvl>
    <w:lvl w:ilvl="5" w:tplc="A4F0F4AA">
      <w:start w:val="1"/>
      <w:numFmt w:val="bullet"/>
      <w:lvlText w:val="•"/>
      <w:lvlJc w:val="left"/>
      <w:pPr>
        <w:ind w:left="5644" w:hanging="365"/>
      </w:pPr>
      <w:rPr>
        <w:rFonts w:hint="default"/>
      </w:rPr>
    </w:lvl>
    <w:lvl w:ilvl="6" w:tplc="D2E2C68A">
      <w:start w:val="1"/>
      <w:numFmt w:val="bullet"/>
      <w:lvlText w:val="•"/>
      <w:lvlJc w:val="left"/>
      <w:pPr>
        <w:ind w:left="6472" w:hanging="365"/>
      </w:pPr>
      <w:rPr>
        <w:rFonts w:hint="default"/>
      </w:rPr>
    </w:lvl>
    <w:lvl w:ilvl="7" w:tplc="535669DC">
      <w:start w:val="1"/>
      <w:numFmt w:val="bullet"/>
      <w:lvlText w:val="•"/>
      <w:lvlJc w:val="left"/>
      <w:pPr>
        <w:ind w:left="7300" w:hanging="365"/>
      </w:pPr>
      <w:rPr>
        <w:rFonts w:hint="default"/>
      </w:rPr>
    </w:lvl>
    <w:lvl w:ilvl="8" w:tplc="8B20B37C">
      <w:start w:val="1"/>
      <w:numFmt w:val="bullet"/>
      <w:lvlText w:val="•"/>
      <w:lvlJc w:val="left"/>
      <w:pPr>
        <w:ind w:left="8128" w:hanging="365"/>
      </w:pPr>
      <w:rPr>
        <w:rFonts w:hint="default"/>
      </w:rPr>
    </w:lvl>
  </w:abstractNum>
  <w:abstractNum w:abstractNumId="8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1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4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5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17" w15:restartNumberingAfterBreak="0">
    <w:nsid w:val="58032A73"/>
    <w:multiLevelType w:val="hybridMultilevel"/>
    <w:tmpl w:val="8E002504"/>
    <w:lvl w:ilvl="0" w:tplc="7804CC3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CD1C3912">
      <w:start w:val="1"/>
      <w:numFmt w:val="bullet"/>
      <w:lvlText w:val="•"/>
      <w:lvlJc w:val="left"/>
      <w:pPr>
        <w:ind w:left="1480" w:hanging="341"/>
      </w:pPr>
      <w:rPr>
        <w:rFonts w:ascii="Arial" w:eastAsia="Arial" w:hAnsi="Arial" w:hint="default"/>
        <w:color w:val="16151C"/>
        <w:w w:val="139"/>
        <w:sz w:val="22"/>
        <w:szCs w:val="22"/>
      </w:rPr>
    </w:lvl>
    <w:lvl w:ilvl="2" w:tplc="E944660A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3" w:tplc="EFB6A5BE">
      <w:start w:val="1"/>
      <w:numFmt w:val="bullet"/>
      <w:lvlText w:val="•"/>
      <w:lvlJc w:val="left"/>
      <w:pPr>
        <w:ind w:left="3227" w:hanging="341"/>
      </w:pPr>
      <w:rPr>
        <w:rFonts w:hint="default"/>
      </w:rPr>
    </w:lvl>
    <w:lvl w:ilvl="4" w:tplc="02FE42C8">
      <w:start w:val="1"/>
      <w:numFmt w:val="bullet"/>
      <w:lvlText w:val="•"/>
      <w:lvlJc w:val="left"/>
      <w:pPr>
        <w:ind w:left="4101" w:hanging="341"/>
      </w:pPr>
      <w:rPr>
        <w:rFonts w:hint="default"/>
      </w:rPr>
    </w:lvl>
    <w:lvl w:ilvl="5" w:tplc="5A7CD60E">
      <w:start w:val="1"/>
      <w:numFmt w:val="bullet"/>
      <w:lvlText w:val="•"/>
      <w:lvlJc w:val="left"/>
      <w:pPr>
        <w:ind w:left="4975" w:hanging="341"/>
      </w:pPr>
      <w:rPr>
        <w:rFonts w:hint="default"/>
      </w:rPr>
    </w:lvl>
    <w:lvl w:ilvl="6" w:tplc="7C3C8ABC">
      <w:start w:val="1"/>
      <w:numFmt w:val="bullet"/>
      <w:lvlText w:val="•"/>
      <w:lvlJc w:val="left"/>
      <w:pPr>
        <w:ind w:left="5848" w:hanging="341"/>
      </w:pPr>
      <w:rPr>
        <w:rFonts w:hint="default"/>
      </w:rPr>
    </w:lvl>
    <w:lvl w:ilvl="7" w:tplc="E00E21A2">
      <w:start w:val="1"/>
      <w:numFmt w:val="bullet"/>
      <w:lvlText w:val="•"/>
      <w:lvlJc w:val="left"/>
      <w:pPr>
        <w:ind w:left="6722" w:hanging="341"/>
      </w:pPr>
      <w:rPr>
        <w:rFonts w:hint="default"/>
      </w:rPr>
    </w:lvl>
    <w:lvl w:ilvl="8" w:tplc="A316327C">
      <w:start w:val="1"/>
      <w:numFmt w:val="bullet"/>
      <w:lvlText w:val="•"/>
      <w:lvlJc w:val="left"/>
      <w:pPr>
        <w:ind w:left="7596" w:hanging="341"/>
      </w:pPr>
      <w:rPr>
        <w:rFonts w:hint="default"/>
      </w:rPr>
    </w:lvl>
  </w:abstractNum>
  <w:abstractNum w:abstractNumId="18" w15:restartNumberingAfterBreak="0">
    <w:nsid w:val="5AC45D3D"/>
    <w:multiLevelType w:val="hybridMultilevel"/>
    <w:tmpl w:val="6FB00E84"/>
    <w:lvl w:ilvl="0" w:tplc="42B0C6D4">
      <w:start w:val="1"/>
      <w:numFmt w:val="bullet"/>
      <w:lvlText w:val="-"/>
      <w:lvlJc w:val="left"/>
      <w:pPr>
        <w:ind w:left="839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4C06DD4E">
      <w:start w:val="1"/>
      <w:numFmt w:val="bullet"/>
      <w:lvlText w:val="•"/>
      <w:lvlJc w:val="left"/>
      <w:pPr>
        <w:ind w:left="1699" w:hanging="365"/>
      </w:pPr>
      <w:rPr>
        <w:rFonts w:hint="default"/>
      </w:rPr>
    </w:lvl>
    <w:lvl w:ilvl="2" w:tplc="B9D82A0A">
      <w:start w:val="1"/>
      <w:numFmt w:val="bullet"/>
      <w:lvlText w:val="•"/>
      <w:lvlJc w:val="left"/>
      <w:pPr>
        <w:ind w:left="2560" w:hanging="365"/>
      </w:pPr>
      <w:rPr>
        <w:rFonts w:hint="default"/>
      </w:rPr>
    </w:lvl>
    <w:lvl w:ilvl="3" w:tplc="2496125C">
      <w:start w:val="1"/>
      <w:numFmt w:val="bullet"/>
      <w:lvlText w:val="•"/>
      <w:lvlJc w:val="left"/>
      <w:pPr>
        <w:ind w:left="3420" w:hanging="365"/>
      </w:pPr>
      <w:rPr>
        <w:rFonts w:hint="default"/>
      </w:rPr>
    </w:lvl>
    <w:lvl w:ilvl="4" w:tplc="B3AAF8A2">
      <w:start w:val="1"/>
      <w:numFmt w:val="bullet"/>
      <w:lvlText w:val="•"/>
      <w:lvlJc w:val="left"/>
      <w:pPr>
        <w:ind w:left="4281" w:hanging="365"/>
      </w:pPr>
      <w:rPr>
        <w:rFonts w:hint="default"/>
      </w:rPr>
    </w:lvl>
    <w:lvl w:ilvl="5" w:tplc="07384332">
      <w:start w:val="1"/>
      <w:numFmt w:val="bullet"/>
      <w:lvlText w:val="•"/>
      <w:lvlJc w:val="left"/>
      <w:pPr>
        <w:ind w:left="5141" w:hanging="365"/>
      </w:pPr>
      <w:rPr>
        <w:rFonts w:hint="default"/>
      </w:rPr>
    </w:lvl>
    <w:lvl w:ilvl="6" w:tplc="3E06E5DA">
      <w:start w:val="1"/>
      <w:numFmt w:val="bullet"/>
      <w:lvlText w:val="•"/>
      <w:lvlJc w:val="left"/>
      <w:pPr>
        <w:ind w:left="6002" w:hanging="365"/>
      </w:pPr>
      <w:rPr>
        <w:rFonts w:hint="default"/>
      </w:rPr>
    </w:lvl>
    <w:lvl w:ilvl="7" w:tplc="595A3832">
      <w:start w:val="1"/>
      <w:numFmt w:val="bullet"/>
      <w:lvlText w:val="•"/>
      <w:lvlJc w:val="left"/>
      <w:pPr>
        <w:ind w:left="6862" w:hanging="365"/>
      </w:pPr>
      <w:rPr>
        <w:rFonts w:hint="default"/>
      </w:rPr>
    </w:lvl>
    <w:lvl w:ilvl="8" w:tplc="56CE9798">
      <w:start w:val="1"/>
      <w:numFmt w:val="bullet"/>
      <w:lvlText w:val="•"/>
      <w:lvlJc w:val="left"/>
      <w:pPr>
        <w:ind w:left="7723" w:hanging="365"/>
      </w:pPr>
      <w:rPr>
        <w:rFonts w:hint="default"/>
      </w:rPr>
    </w:lvl>
  </w:abstractNum>
  <w:abstractNum w:abstractNumId="19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21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25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6" w15:restartNumberingAfterBreak="0">
    <w:nsid w:val="730260A7"/>
    <w:multiLevelType w:val="hybridMultilevel"/>
    <w:tmpl w:val="57F83AC4"/>
    <w:lvl w:ilvl="0" w:tplc="C7049556">
      <w:start w:val="1"/>
      <w:numFmt w:val="upperRoman"/>
      <w:lvlText w:val="%1."/>
      <w:lvlJc w:val="left"/>
      <w:pPr>
        <w:ind w:left="377" w:hanging="260"/>
      </w:pPr>
      <w:rPr>
        <w:rFonts w:ascii="Arial" w:eastAsia="Arial" w:hAnsi="Arial" w:hint="default"/>
        <w:color w:val="16151C"/>
        <w:w w:val="107"/>
        <w:sz w:val="21"/>
        <w:szCs w:val="21"/>
      </w:rPr>
    </w:lvl>
    <w:lvl w:ilvl="1" w:tplc="9CFACE08">
      <w:start w:val="1"/>
      <w:numFmt w:val="bullet"/>
      <w:lvlText w:val="•"/>
      <w:lvlJc w:val="left"/>
      <w:pPr>
        <w:ind w:left="1092" w:hanging="298"/>
      </w:pPr>
      <w:rPr>
        <w:rFonts w:ascii="Arial" w:eastAsia="Arial" w:hAnsi="Arial" w:hint="default"/>
        <w:color w:val="16151C"/>
        <w:w w:val="136"/>
        <w:sz w:val="21"/>
        <w:szCs w:val="21"/>
      </w:rPr>
    </w:lvl>
    <w:lvl w:ilvl="2" w:tplc="A1C6C64E">
      <w:start w:val="1"/>
      <w:numFmt w:val="bullet"/>
      <w:lvlText w:val="•"/>
      <w:lvlJc w:val="left"/>
      <w:pPr>
        <w:ind w:left="2040" w:hanging="298"/>
      </w:pPr>
      <w:rPr>
        <w:rFonts w:hint="default"/>
      </w:rPr>
    </w:lvl>
    <w:lvl w:ilvl="3" w:tplc="21AE5EB8">
      <w:start w:val="1"/>
      <w:numFmt w:val="bullet"/>
      <w:lvlText w:val="•"/>
      <w:lvlJc w:val="left"/>
      <w:pPr>
        <w:ind w:left="2988" w:hanging="298"/>
      </w:pPr>
      <w:rPr>
        <w:rFonts w:hint="default"/>
      </w:rPr>
    </w:lvl>
    <w:lvl w:ilvl="4" w:tplc="20AA7EA8">
      <w:start w:val="1"/>
      <w:numFmt w:val="bullet"/>
      <w:lvlText w:val="•"/>
      <w:lvlJc w:val="left"/>
      <w:pPr>
        <w:ind w:left="3936" w:hanging="298"/>
      </w:pPr>
      <w:rPr>
        <w:rFonts w:hint="default"/>
      </w:rPr>
    </w:lvl>
    <w:lvl w:ilvl="5" w:tplc="55505028">
      <w:start w:val="1"/>
      <w:numFmt w:val="bullet"/>
      <w:lvlText w:val="•"/>
      <w:lvlJc w:val="left"/>
      <w:pPr>
        <w:ind w:left="4884" w:hanging="298"/>
      </w:pPr>
      <w:rPr>
        <w:rFonts w:hint="default"/>
      </w:rPr>
    </w:lvl>
    <w:lvl w:ilvl="6" w:tplc="7EEA5A7E">
      <w:start w:val="1"/>
      <w:numFmt w:val="bullet"/>
      <w:lvlText w:val="•"/>
      <w:lvlJc w:val="left"/>
      <w:pPr>
        <w:ind w:left="5832" w:hanging="298"/>
      </w:pPr>
      <w:rPr>
        <w:rFonts w:hint="default"/>
      </w:rPr>
    </w:lvl>
    <w:lvl w:ilvl="7" w:tplc="FF56468C">
      <w:start w:val="1"/>
      <w:numFmt w:val="bullet"/>
      <w:lvlText w:val="•"/>
      <w:lvlJc w:val="left"/>
      <w:pPr>
        <w:ind w:left="6780" w:hanging="298"/>
      </w:pPr>
      <w:rPr>
        <w:rFonts w:hint="default"/>
      </w:rPr>
    </w:lvl>
    <w:lvl w:ilvl="8" w:tplc="ED0C71BC">
      <w:start w:val="1"/>
      <w:numFmt w:val="bullet"/>
      <w:lvlText w:val="•"/>
      <w:lvlJc w:val="left"/>
      <w:pPr>
        <w:ind w:left="7728" w:hanging="298"/>
      </w:pPr>
      <w:rPr>
        <w:rFonts w:hint="default"/>
      </w:rPr>
    </w:lvl>
  </w:abstractNum>
  <w:abstractNum w:abstractNumId="27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28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30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4"/>
  </w:num>
  <w:num w:numId="2" w16cid:durableId="2120105026">
    <w:abstractNumId w:val="14"/>
  </w:num>
  <w:num w:numId="3" w16cid:durableId="1851335161">
    <w:abstractNumId w:val="6"/>
  </w:num>
  <w:num w:numId="4" w16cid:durableId="266891152">
    <w:abstractNumId w:val="28"/>
  </w:num>
  <w:num w:numId="5" w16cid:durableId="624584001">
    <w:abstractNumId w:val="2"/>
  </w:num>
  <w:num w:numId="6" w16cid:durableId="837386191">
    <w:abstractNumId w:val="25"/>
  </w:num>
  <w:num w:numId="7" w16cid:durableId="586614127">
    <w:abstractNumId w:val="8"/>
  </w:num>
  <w:num w:numId="8" w16cid:durableId="595551555">
    <w:abstractNumId w:val="30"/>
  </w:num>
  <w:num w:numId="9" w16cid:durableId="2033609168">
    <w:abstractNumId w:val="23"/>
  </w:num>
  <w:num w:numId="10" w16cid:durableId="375281393">
    <w:abstractNumId w:val="15"/>
  </w:num>
  <w:num w:numId="11" w16cid:durableId="682786313">
    <w:abstractNumId w:val="21"/>
  </w:num>
  <w:num w:numId="12" w16cid:durableId="2017615344">
    <w:abstractNumId w:val="1"/>
  </w:num>
  <w:num w:numId="13" w16cid:durableId="53237361">
    <w:abstractNumId w:val="12"/>
  </w:num>
  <w:num w:numId="14" w16cid:durableId="1984772263">
    <w:abstractNumId w:val="19"/>
  </w:num>
  <w:num w:numId="15" w16cid:durableId="340813009">
    <w:abstractNumId w:val="9"/>
  </w:num>
  <w:num w:numId="16" w16cid:durableId="1581806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2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3"/>
  </w:num>
  <w:num w:numId="21" w16cid:durableId="1784496021">
    <w:abstractNumId w:val="22"/>
  </w:num>
  <w:num w:numId="22" w16cid:durableId="2014917970">
    <w:abstractNumId w:val="16"/>
  </w:num>
  <w:num w:numId="23" w16cid:durableId="1425345216">
    <w:abstractNumId w:val="24"/>
  </w:num>
  <w:num w:numId="24" w16cid:durableId="553123875">
    <w:abstractNumId w:val="3"/>
  </w:num>
  <w:num w:numId="25" w16cid:durableId="2012176517">
    <w:abstractNumId w:val="10"/>
  </w:num>
  <w:num w:numId="26" w16cid:durableId="418017817">
    <w:abstractNumId w:val="18"/>
  </w:num>
  <w:num w:numId="27" w16cid:durableId="126628667">
    <w:abstractNumId w:val="0"/>
  </w:num>
  <w:num w:numId="28" w16cid:durableId="413018239">
    <w:abstractNumId w:val="26"/>
  </w:num>
  <w:num w:numId="29" w16cid:durableId="1370228532">
    <w:abstractNumId w:val="7"/>
  </w:num>
  <w:num w:numId="30" w16cid:durableId="1865284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33FDC"/>
    <w:rsid w:val="00056076"/>
    <w:rsid w:val="00062DD0"/>
    <w:rsid w:val="001166EE"/>
    <w:rsid w:val="0016343C"/>
    <w:rsid w:val="001A72BE"/>
    <w:rsid w:val="001B4455"/>
    <w:rsid w:val="001C1D26"/>
    <w:rsid w:val="001F614E"/>
    <w:rsid w:val="00212650"/>
    <w:rsid w:val="002605AB"/>
    <w:rsid w:val="00275EB3"/>
    <w:rsid w:val="00335F23"/>
    <w:rsid w:val="00336742"/>
    <w:rsid w:val="003817E6"/>
    <w:rsid w:val="003B6608"/>
    <w:rsid w:val="003C33DB"/>
    <w:rsid w:val="003E73AD"/>
    <w:rsid w:val="004D39AD"/>
    <w:rsid w:val="00637E30"/>
    <w:rsid w:val="00673132"/>
    <w:rsid w:val="006908A0"/>
    <w:rsid w:val="006A7880"/>
    <w:rsid w:val="006C7AAC"/>
    <w:rsid w:val="00743651"/>
    <w:rsid w:val="00785688"/>
    <w:rsid w:val="008107A2"/>
    <w:rsid w:val="00906A6C"/>
    <w:rsid w:val="00A0599F"/>
    <w:rsid w:val="00A20EC8"/>
    <w:rsid w:val="00A46CE5"/>
    <w:rsid w:val="00A65360"/>
    <w:rsid w:val="00AA2B3D"/>
    <w:rsid w:val="00B04E39"/>
    <w:rsid w:val="00B85FBE"/>
    <w:rsid w:val="00C3575E"/>
    <w:rsid w:val="00C70270"/>
    <w:rsid w:val="00D23D9F"/>
    <w:rsid w:val="00DC6124"/>
    <w:rsid w:val="00DD0B10"/>
    <w:rsid w:val="00E9057D"/>
    <w:rsid w:val="00E94F30"/>
    <w:rsid w:val="00EB2EB1"/>
    <w:rsid w:val="00EB4FE3"/>
    <w:rsid w:val="00EB7379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35F23"/>
  </w:style>
  <w:style w:type="paragraph" w:customStyle="1" w:styleId="Nagwek12">
    <w:name w:val="Nagłówek 12"/>
    <w:basedOn w:val="Normalny"/>
    <w:uiPriority w:val="1"/>
    <w:qFormat/>
    <w:rsid w:val="00335F23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335F23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2867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6</cp:revision>
  <cp:lastPrinted>2023-03-06T07:23:00Z</cp:lastPrinted>
  <dcterms:created xsi:type="dcterms:W3CDTF">2023-03-03T11:36:00Z</dcterms:created>
  <dcterms:modified xsi:type="dcterms:W3CDTF">2023-03-06T09:50:00Z</dcterms:modified>
</cp:coreProperties>
</file>